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D3" w:rsidRDefault="00D04B32">
      <w:r>
        <w:rPr>
          <w:noProof/>
        </w:rPr>
        <w:drawing>
          <wp:inline distT="0" distB="0" distL="0" distR="0">
            <wp:extent cx="2057400" cy="914400"/>
            <wp:effectExtent l="0" t="0" r="0" b="0"/>
            <wp:docPr id="2" name="圖片 1" descr="wp-jym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-jym-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F6E" w:rsidRPr="00D73248" w:rsidRDefault="00360ACA" w:rsidP="00323F6E">
      <w:pPr>
        <w:jc w:val="center"/>
        <w:rPr>
          <w:rFonts w:ascii="微軟正黑體" w:eastAsia="微軟正黑體" w:hAnsi="微軟正黑體"/>
          <w:color w:val="FF0000"/>
          <w:sz w:val="40"/>
          <w:szCs w:val="40"/>
        </w:rPr>
      </w:pPr>
      <w:r>
        <w:rPr>
          <w:rFonts w:ascii="微軟正黑體" w:eastAsia="微軟正黑體" w:hAnsi="微軟正黑體" w:hint="eastAsia"/>
          <w:color w:val="FF0000"/>
          <w:sz w:val="40"/>
          <w:szCs w:val="40"/>
        </w:rPr>
        <w:t>熱導管</w:t>
      </w:r>
    </w:p>
    <w:p w:rsidR="003B6279" w:rsidRDefault="003B6279" w:rsidP="00BE76E6">
      <w:pPr>
        <w:framePr w:w="4456" w:h="2059" w:hSpace="180" w:wrap="around" w:vAnchor="text" w:hAnchor="page" w:x="6229" w:y="3653"/>
        <w:jc w:val="center"/>
      </w:pPr>
      <w:r>
        <w:rPr>
          <w:rFonts w:hint="eastAsia"/>
          <w:noProof/>
        </w:rPr>
        <w:drawing>
          <wp:inline distT="0" distB="0" distL="0" distR="0">
            <wp:extent cx="2814320" cy="1389380"/>
            <wp:effectExtent l="19050" t="0" r="5080" b="0"/>
            <wp:docPr id="11" name="圖片 11" descr="5395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39525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79" w:rsidRPr="003B6279" w:rsidRDefault="003B6279" w:rsidP="00BE76E6">
      <w:pPr>
        <w:framePr w:w="4456" w:h="2059" w:hSpace="180" w:wrap="around" w:vAnchor="text" w:hAnchor="page" w:x="6229" w:y="3653"/>
        <w:jc w:val="center"/>
        <w:rPr>
          <w:szCs w:val="24"/>
        </w:rPr>
      </w:pPr>
      <w:r w:rsidRPr="003B6279">
        <w:rPr>
          <w:rFonts w:ascii="標楷體" w:eastAsia="標楷體" w:hAnsi="標楷體" w:hint="eastAsia"/>
          <w:szCs w:val="24"/>
        </w:rPr>
        <w:t>熱導管的工作示意圖</w:t>
      </w:r>
      <w:r w:rsidR="00693413">
        <w:rPr>
          <w:rFonts w:ascii="標楷體" w:eastAsia="標楷體" w:hAnsi="標楷體"/>
          <w:szCs w:val="24"/>
        </w:rPr>
        <w:br/>
      </w:r>
      <w:r w:rsidR="00693413">
        <w:rPr>
          <w:rStyle w:val="text301"/>
          <w:rFonts w:ascii="MS Mincho" w:eastAsia="MS Mincho" w:hAnsi="MS Mincho" w:cs="MS Mincho" w:hint="eastAsia"/>
        </w:rPr>
        <w:t>ⓒ</w:t>
      </w:r>
      <w:r w:rsidR="00693413">
        <w:rPr>
          <w:rFonts w:ascii="標楷體" w:eastAsia="標楷體" w:hAnsi="標楷體" w:hint="eastAsia"/>
          <w:sz w:val="16"/>
          <w:szCs w:val="16"/>
        </w:rPr>
        <w:t>IXBT LABS</w:t>
      </w:r>
    </w:p>
    <w:p w:rsidR="003B6279" w:rsidRDefault="003B6279" w:rsidP="00BE76E6">
      <w:pPr>
        <w:framePr w:w="2725" w:h="2737" w:hSpace="180" w:wrap="around" w:vAnchor="text" w:hAnchor="page" w:x="7957" w:y="53"/>
        <w:jc w:val="center"/>
      </w:pPr>
      <w:r>
        <w:rPr>
          <w:rFonts w:hint="eastAsia"/>
          <w:noProof/>
        </w:rPr>
        <w:drawing>
          <wp:inline distT="0" distB="0" distL="0" distR="0">
            <wp:extent cx="1615360" cy="1508760"/>
            <wp:effectExtent l="19050" t="0" r="3890" b="0"/>
            <wp:docPr id="4" name="圖片 10" descr="heat-pipe-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at-pipe-to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79" w:rsidRPr="00BE7C2A" w:rsidRDefault="003B6279" w:rsidP="00BE7C2A">
      <w:pPr>
        <w:framePr w:w="2725" w:h="2737" w:hSpace="180" w:wrap="around" w:vAnchor="text" w:hAnchor="page" w:x="7957" w:y="53"/>
        <w:spacing w:line="240" w:lineRule="exact"/>
        <w:jc w:val="center"/>
        <w:rPr>
          <w:szCs w:val="24"/>
        </w:rPr>
      </w:pPr>
      <w:r w:rsidRPr="003B6279">
        <w:rPr>
          <w:rFonts w:ascii="標楷體" w:eastAsia="標楷體" w:hAnsi="標楷體" w:hint="eastAsia"/>
          <w:szCs w:val="24"/>
        </w:rPr>
        <w:t>CPU的熱導管</w:t>
      </w:r>
      <w:r w:rsidR="00BE7C2A">
        <w:rPr>
          <w:rFonts w:ascii="標楷體" w:eastAsia="標楷體" w:hAnsi="標楷體"/>
          <w:szCs w:val="24"/>
        </w:rPr>
        <w:br/>
      </w:r>
      <w:r w:rsidR="00BE7C2A">
        <w:rPr>
          <w:rStyle w:val="text301"/>
          <w:rFonts w:ascii="MS Mincho" w:eastAsia="MS Mincho" w:hAnsi="MS Mincho" w:cs="MS Mincho" w:hint="eastAsia"/>
        </w:rPr>
        <w:t>ⓒ</w:t>
      </w:r>
      <w:r w:rsidR="00BE7C2A">
        <w:rPr>
          <w:rFonts w:ascii="標楷體" w:eastAsia="標楷體" w:hAnsi="標楷體" w:hint="eastAsia"/>
          <w:sz w:val="16"/>
          <w:szCs w:val="16"/>
        </w:rPr>
        <w:t>IXBT LABS</w:t>
      </w:r>
    </w:p>
    <w:p w:rsidR="00360ACA" w:rsidRDefault="003B6279" w:rsidP="00D04B32">
      <w:pPr>
        <w:snapToGrid w:val="0"/>
        <w:spacing w:afterLines="100"/>
        <w:ind w:firstLineChars="118" w:firstLine="283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右</w:t>
      </w:r>
      <w:r w:rsidR="00360ACA">
        <w:rPr>
          <w:rFonts w:ascii="標楷體" w:eastAsia="標楷體" w:hAnsi="標楷體" w:hint="eastAsia"/>
          <w:color w:val="000000"/>
          <w:szCs w:val="24"/>
        </w:rPr>
        <w:t>圖是一款電腦CPU的散熱模組，由連結影音中可以看出導熱管的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傳</w:t>
      </w:r>
      <w:r w:rsidR="00360ACA">
        <w:rPr>
          <w:rFonts w:ascii="標楷體" w:eastAsia="標楷體" w:hAnsi="標楷體" w:hint="eastAsia"/>
          <w:color w:val="000000"/>
          <w:szCs w:val="24"/>
        </w:rPr>
        <w:t>熱效果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非常</w:t>
      </w:r>
      <w:r w:rsidR="00360ACA">
        <w:rPr>
          <w:rFonts w:ascii="標楷體" w:eastAsia="標楷體" w:hAnsi="標楷體" w:hint="eastAsia"/>
          <w:color w:val="000000"/>
          <w:szCs w:val="24"/>
        </w:rPr>
        <w:t>的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快</w:t>
      </w:r>
      <w:r w:rsidR="00360ACA">
        <w:rPr>
          <w:rFonts w:ascii="標楷體" w:eastAsia="標楷體" w:hAnsi="標楷體" w:hint="eastAsia"/>
          <w:color w:val="000000"/>
          <w:szCs w:val="24"/>
        </w:rPr>
        <w:t>，在8秒鐘之內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冷凝段</w:t>
      </w:r>
      <w:r w:rsidR="00360ACA">
        <w:rPr>
          <w:rFonts w:ascii="標楷體" w:eastAsia="標楷體" w:hAnsi="標楷體" w:hint="eastAsia"/>
          <w:color w:val="000000"/>
          <w:szCs w:val="24"/>
        </w:rPr>
        <w:t>就已經上升了將近40℃，而其傳熱功率甚至可達相同外徑實心銅</w:t>
      </w:r>
      <w:r w:rsidR="00360ACA" w:rsidRPr="00B6176C">
        <w:rPr>
          <w:rFonts w:ascii="標楷體" w:eastAsia="標楷體" w:hAnsi="標楷體" w:hint="eastAsia"/>
          <w:color w:val="000000"/>
          <w:szCs w:val="24"/>
        </w:rPr>
        <w:t>管</w:t>
      </w:r>
      <w:r w:rsidR="00360ACA">
        <w:rPr>
          <w:rFonts w:ascii="標楷體" w:eastAsia="標楷體" w:hAnsi="標楷體" w:hint="eastAsia"/>
          <w:color w:val="000000"/>
          <w:szCs w:val="24"/>
        </w:rPr>
        <w:t>的</w:t>
      </w:r>
      <w:r w:rsidR="00360ACA" w:rsidRPr="00B6176C">
        <w:rPr>
          <w:rFonts w:ascii="標楷體" w:eastAsia="標楷體" w:hAnsi="標楷體" w:hint="eastAsia"/>
          <w:color w:val="000000"/>
          <w:szCs w:val="24"/>
        </w:rPr>
        <w:t>1000倍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。熱</w:t>
      </w:r>
      <w:r w:rsidR="00360ACA">
        <w:rPr>
          <w:rFonts w:ascii="標楷體" w:eastAsia="標楷體" w:hAnsi="標楷體" w:hint="eastAsia"/>
          <w:color w:val="000000"/>
          <w:szCs w:val="24"/>
        </w:rPr>
        <w:t>導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管</w:t>
      </w:r>
      <w:r w:rsidR="00360ACA">
        <w:rPr>
          <w:rFonts w:ascii="標楷體" w:eastAsia="標楷體" w:hAnsi="標楷體" w:hint="eastAsia"/>
          <w:color w:val="000000"/>
          <w:szCs w:val="24"/>
        </w:rPr>
        <w:t>目前使用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於筆記電腦</w:t>
      </w:r>
      <w:r w:rsidR="00360ACA">
        <w:rPr>
          <w:rFonts w:ascii="標楷體" w:eastAsia="標楷體" w:hAnsi="標楷體" w:hint="eastAsia"/>
          <w:color w:val="000000"/>
          <w:szCs w:val="24"/>
        </w:rPr>
        <w:t>的散熱、</w:t>
      </w:r>
      <w:r w:rsidR="00360ACA" w:rsidRPr="00B6176C">
        <w:rPr>
          <w:rFonts w:ascii="標楷體" w:eastAsia="標楷體" w:hAnsi="標楷體" w:hint="eastAsia"/>
          <w:color w:val="000000"/>
          <w:szCs w:val="24"/>
        </w:rPr>
        <w:t>太空梭內部的溫度控制</w:t>
      </w:r>
      <w:r w:rsidR="00360ACA">
        <w:rPr>
          <w:rFonts w:ascii="標楷體" w:eastAsia="標楷體" w:hAnsi="標楷體" w:hint="eastAsia"/>
          <w:color w:val="000000"/>
          <w:szCs w:val="24"/>
        </w:rPr>
        <w:t>、</w:t>
      </w:r>
      <w:r w:rsidR="00360ACA" w:rsidRPr="00B6176C">
        <w:rPr>
          <w:rFonts w:ascii="標楷體" w:eastAsia="標楷體" w:hAnsi="標楷體" w:hint="eastAsia"/>
          <w:color w:val="000000"/>
          <w:szCs w:val="24"/>
        </w:rPr>
        <w:t>太陽能熱水器</w:t>
      </w:r>
      <w:r w:rsidR="00360ACA">
        <w:rPr>
          <w:rFonts w:ascii="標楷體" w:eastAsia="標楷體" w:hAnsi="標楷體" w:hint="eastAsia"/>
          <w:color w:val="000000"/>
          <w:szCs w:val="24"/>
        </w:rPr>
        <w:t>的集熱、空調系統、工業的</w:t>
      </w:r>
      <w:r w:rsidR="00360ACA" w:rsidRPr="00062F90">
        <w:rPr>
          <w:rFonts w:ascii="標楷體" w:eastAsia="標楷體" w:hAnsi="標楷體" w:hint="eastAsia"/>
          <w:color w:val="000000"/>
          <w:szCs w:val="24"/>
        </w:rPr>
        <w:t>熱交換器</w:t>
      </w:r>
      <w:r w:rsidR="00360ACA">
        <w:rPr>
          <w:rFonts w:ascii="標楷體" w:eastAsia="標楷體" w:hAnsi="標楷體" w:hint="eastAsia"/>
          <w:color w:val="000000"/>
          <w:szCs w:val="24"/>
        </w:rPr>
        <w:t>等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應用。</w:t>
      </w:r>
      <w:r w:rsidR="00360ACA">
        <w:rPr>
          <w:rFonts w:ascii="標楷體" w:eastAsia="標楷體" w:hAnsi="標楷體" w:hint="eastAsia"/>
          <w:color w:val="000000"/>
          <w:szCs w:val="24"/>
        </w:rPr>
        <w:t>其工作示意圖</w:t>
      </w:r>
      <w:r w:rsidR="00BE76E6">
        <w:rPr>
          <w:rFonts w:ascii="標楷體" w:eastAsia="標楷體" w:hAnsi="標楷體" w:hint="eastAsia"/>
          <w:color w:val="000000"/>
          <w:szCs w:val="24"/>
        </w:rPr>
        <w:t>則</w:t>
      </w:r>
      <w:r w:rsidR="00360ACA">
        <w:rPr>
          <w:rFonts w:ascii="標楷體" w:eastAsia="標楷體" w:hAnsi="標楷體" w:hint="eastAsia"/>
          <w:color w:val="000000"/>
          <w:szCs w:val="24"/>
        </w:rPr>
        <w:t>如</w:t>
      </w:r>
      <w:r w:rsidR="00BE76E6">
        <w:rPr>
          <w:rFonts w:ascii="標楷體" w:eastAsia="標楷體" w:hAnsi="標楷體" w:hint="eastAsia"/>
          <w:color w:val="000000"/>
          <w:szCs w:val="24"/>
        </w:rPr>
        <w:t>下</w:t>
      </w:r>
      <w:r w:rsidR="00360ACA">
        <w:rPr>
          <w:rFonts w:ascii="標楷體" w:eastAsia="標楷體" w:hAnsi="標楷體" w:hint="eastAsia"/>
          <w:color w:val="000000"/>
          <w:szCs w:val="24"/>
        </w:rPr>
        <w:t>圖，藉由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蒸發段接觸到熱源，</w:t>
      </w:r>
      <w:r w:rsidR="00360ACA">
        <w:rPr>
          <w:rFonts w:ascii="標楷體" w:eastAsia="標楷體" w:hAnsi="標楷體" w:hint="eastAsia"/>
          <w:color w:val="000000"/>
          <w:szCs w:val="24"/>
        </w:rPr>
        <w:t>將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裡面的</w:t>
      </w:r>
      <w:r w:rsidR="00360ACA">
        <w:rPr>
          <w:rFonts w:ascii="標楷體" w:eastAsia="標楷體" w:hAnsi="標楷體" w:hint="eastAsia"/>
          <w:color w:val="000000"/>
          <w:szCs w:val="24"/>
        </w:rPr>
        <w:t>工作流體</w:t>
      </w:r>
      <w:proofErr w:type="gramStart"/>
      <w:r w:rsidR="00360ACA" w:rsidRPr="00687A51">
        <w:rPr>
          <w:rFonts w:ascii="標楷體" w:eastAsia="標楷體" w:hAnsi="標楷體" w:hint="eastAsia"/>
          <w:color w:val="000000"/>
          <w:szCs w:val="24"/>
        </w:rPr>
        <w:t>蒸發</w:t>
      </w:r>
      <w:r w:rsidR="00360ACA">
        <w:rPr>
          <w:rFonts w:ascii="標楷體" w:eastAsia="標楷體" w:hAnsi="標楷體" w:hint="eastAsia"/>
          <w:color w:val="000000"/>
          <w:szCs w:val="24"/>
        </w:rPr>
        <w:t>而攜出</w:t>
      </w:r>
      <w:proofErr w:type="gramEnd"/>
      <w:r w:rsidR="00360ACA">
        <w:rPr>
          <w:rFonts w:ascii="標楷體" w:eastAsia="標楷體" w:hAnsi="標楷體" w:hint="eastAsia"/>
          <w:color w:val="000000"/>
          <w:szCs w:val="24"/>
        </w:rPr>
        <w:t>熱量，所產生的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蒸汽</w:t>
      </w:r>
      <w:r w:rsidR="00360ACA">
        <w:rPr>
          <w:rFonts w:ascii="標楷體" w:eastAsia="標楷體" w:hAnsi="標楷體" w:hint="eastAsia"/>
          <w:color w:val="000000"/>
          <w:szCs w:val="24"/>
        </w:rPr>
        <w:t>再經由變高的壓力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流向</w:t>
      </w:r>
      <w:r w:rsidR="00360ACA">
        <w:rPr>
          <w:rFonts w:ascii="標楷體" w:eastAsia="標楷體" w:hAnsi="標楷體" w:hint="eastAsia"/>
          <w:color w:val="000000"/>
          <w:szCs w:val="24"/>
        </w:rPr>
        <w:t>低溫區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的冷凝段</w:t>
      </w:r>
      <w:r w:rsidR="00360ACA">
        <w:rPr>
          <w:rFonts w:ascii="標楷體" w:eastAsia="標楷體" w:hAnsi="標楷體" w:hint="eastAsia"/>
          <w:color w:val="000000"/>
          <w:szCs w:val="24"/>
        </w:rPr>
        <w:t>，並藉由冷凝將凝結</w:t>
      </w:r>
      <w:proofErr w:type="gramStart"/>
      <w:r w:rsidR="00360ACA">
        <w:rPr>
          <w:rFonts w:ascii="標楷體" w:eastAsia="標楷體" w:hAnsi="標楷體" w:hint="eastAsia"/>
          <w:color w:val="000000"/>
          <w:szCs w:val="24"/>
        </w:rPr>
        <w:t>熱散逸於</w:t>
      </w:r>
      <w:proofErr w:type="gramEnd"/>
      <w:r w:rsidR="00360ACA">
        <w:rPr>
          <w:rFonts w:ascii="標楷體" w:eastAsia="標楷體" w:hAnsi="標楷體" w:hint="eastAsia"/>
          <w:color w:val="000000"/>
          <w:szCs w:val="24"/>
        </w:rPr>
        <w:t>外界環境中。冷凝後的液體</w:t>
      </w:r>
      <w:proofErr w:type="gramStart"/>
      <w:r w:rsidR="00360ACA">
        <w:rPr>
          <w:rFonts w:ascii="標楷體" w:eastAsia="標楷體" w:hAnsi="標楷體" w:hint="eastAsia"/>
          <w:color w:val="000000"/>
          <w:szCs w:val="24"/>
        </w:rPr>
        <w:t>則循管</w:t>
      </w:r>
      <w:proofErr w:type="gramEnd"/>
      <w:r w:rsidR="00360ACA">
        <w:rPr>
          <w:rFonts w:ascii="標楷體" w:eastAsia="標楷體" w:hAnsi="標楷體" w:hint="eastAsia"/>
          <w:color w:val="000000"/>
          <w:szCs w:val="24"/>
        </w:rPr>
        <w:t>壁的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燈芯</w:t>
      </w:r>
      <w:r w:rsidR="00360ACA">
        <w:rPr>
          <w:rFonts w:ascii="標楷體" w:eastAsia="標楷體" w:hAnsi="標楷體" w:hint="eastAsia"/>
          <w:color w:val="000000"/>
          <w:szCs w:val="24"/>
        </w:rPr>
        <w:t>結構經由</w:t>
      </w:r>
      <w:r w:rsidR="00360ACA" w:rsidRPr="00687A51">
        <w:rPr>
          <w:rFonts w:ascii="標楷體" w:eastAsia="標楷體" w:hAnsi="標楷體" w:hint="eastAsia"/>
          <w:color w:val="000000"/>
          <w:szCs w:val="24"/>
        </w:rPr>
        <w:t>毛細作用</w:t>
      </w:r>
      <w:r w:rsidR="00360ACA">
        <w:rPr>
          <w:rFonts w:ascii="標楷體" w:eastAsia="標楷體" w:hAnsi="標楷體" w:hint="eastAsia"/>
          <w:color w:val="000000"/>
          <w:szCs w:val="24"/>
        </w:rPr>
        <w:t>而再度流回高溫區，形成一個熱交換的循環。</w:t>
      </w:r>
    </w:p>
    <w:p w:rsidR="002D4FCA" w:rsidRPr="00360ACA" w:rsidRDefault="00360ACA" w:rsidP="00C56138">
      <w:pPr>
        <w:snapToGrid w:val="0"/>
        <w:spacing w:afterLines="100"/>
        <w:ind w:firstLineChars="118" w:firstLine="283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運用</w:t>
      </w:r>
      <w:r w:rsidRPr="00656899">
        <w:rPr>
          <w:rFonts w:ascii="標楷體" w:eastAsia="標楷體" w:hAnsi="標楷體" w:hint="eastAsia"/>
          <w:color w:val="000000"/>
          <w:szCs w:val="24"/>
        </w:rPr>
        <w:t>熱</w:t>
      </w:r>
      <w:r>
        <w:rPr>
          <w:rFonts w:ascii="標楷體" w:eastAsia="標楷體" w:hAnsi="標楷體" w:hint="eastAsia"/>
          <w:color w:val="000000"/>
          <w:szCs w:val="24"/>
        </w:rPr>
        <w:t>導</w:t>
      </w:r>
      <w:r w:rsidRPr="00656899">
        <w:rPr>
          <w:rFonts w:ascii="標楷體" w:eastAsia="標楷體" w:hAnsi="標楷體" w:hint="eastAsia"/>
          <w:color w:val="000000"/>
          <w:szCs w:val="24"/>
        </w:rPr>
        <w:t>管</w:t>
      </w:r>
      <w:r>
        <w:rPr>
          <w:rFonts w:ascii="標楷體" w:eastAsia="標楷體" w:hAnsi="標楷體" w:hint="eastAsia"/>
          <w:color w:val="000000"/>
          <w:szCs w:val="24"/>
        </w:rPr>
        <w:t>來散熱不需</w:t>
      </w:r>
      <w:r w:rsidRPr="00656899">
        <w:rPr>
          <w:rFonts w:ascii="標楷體" w:eastAsia="標楷體" w:hAnsi="標楷體" w:hint="eastAsia"/>
          <w:color w:val="000000"/>
          <w:szCs w:val="24"/>
        </w:rPr>
        <w:t>供應電力</w:t>
      </w:r>
      <w:r>
        <w:rPr>
          <w:rFonts w:ascii="標楷體" w:eastAsia="標楷體" w:hAnsi="標楷體" w:hint="eastAsia"/>
          <w:color w:val="000000"/>
          <w:szCs w:val="24"/>
        </w:rPr>
        <w:t>即能</w:t>
      </w:r>
      <w:r w:rsidRPr="00656899">
        <w:rPr>
          <w:rFonts w:ascii="標楷體" w:eastAsia="標楷體" w:hAnsi="標楷體" w:hint="eastAsia"/>
          <w:color w:val="000000"/>
          <w:szCs w:val="24"/>
        </w:rPr>
        <w:t>提供高導熱</w:t>
      </w:r>
      <w:r>
        <w:rPr>
          <w:rFonts w:ascii="標楷體" w:eastAsia="標楷體" w:hAnsi="標楷體" w:hint="eastAsia"/>
          <w:color w:val="000000"/>
          <w:szCs w:val="24"/>
        </w:rPr>
        <w:t>的效率，</w:t>
      </w:r>
      <w:r w:rsidRPr="00827808">
        <w:rPr>
          <w:rFonts w:ascii="標楷體" w:eastAsia="標楷體" w:hAnsi="標楷體" w:hint="eastAsia"/>
          <w:color w:val="000000"/>
          <w:szCs w:val="24"/>
        </w:rPr>
        <w:t>為什麽</w:t>
      </w:r>
      <w:r>
        <w:rPr>
          <w:rFonts w:ascii="標楷體" w:eastAsia="標楷體" w:hAnsi="標楷體" w:hint="eastAsia"/>
          <w:color w:val="000000"/>
          <w:szCs w:val="24"/>
        </w:rPr>
        <w:t>它能</w:t>
      </w:r>
      <w:r w:rsidRPr="00827808">
        <w:rPr>
          <w:rFonts w:ascii="標楷體" w:eastAsia="標楷體" w:hAnsi="標楷體" w:hint="eastAsia"/>
          <w:color w:val="000000"/>
          <w:szCs w:val="24"/>
        </w:rPr>
        <w:t>擁有如此良好的導熱能力呢？這要從熱傳</w:t>
      </w:r>
      <w:r>
        <w:rPr>
          <w:rFonts w:ascii="標楷體" w:eastAsia="標楷體" w:hAnsi="標楷體" w:hint="eastAsia"/>
          <w:color w:val="000000"/>
          <w:szCs w:val="24"/>
        </w:rPr>
        <w:t>播</w:t>
      </w:r>
      <w:r w:rsidRPr="00827808">
        <w:rPr>
          <w:rFonts w:ascii="標楷體" w:eastAsia="標楷體" w:hAnsi="標楷體" w:hint="eastAsia"/>
          <w:color w:val="000000"/>
          <w:szCs w:val="24"/>
        </w:rPr>
        <w:t>的</w:t>
      </w:r>
      <w:proofErr w:type="gramStart"/>
      <w:r w:rsidRPr="00827808">
        <w:rPr>
          <w:rFonts w:ascii="標楷體" w:eastAsia="標楷體" w:hAnsi="標楷體" w:hint="eastAsia"/>
          <w:color w:val="000000"/>
          <w:szCs w:val="24"/>
        </w:rPr>
        <w:t>方式說起</w:t>
      </w:r>
      <w:proofErr w:type="gramEnd"/>
      <w:r>
        <w:rPr>
          <w:rFonts w:ascii="標楷體" w:eastAsia="標楷體" w:hAnsi="標楷體" w:hint="eastAsia"/>
          <w:color w:val="000000"/>
          <w:szCs w:val="24"/>
        </w:rPr>
        <w:t>：</w:t>
      </w:r>
      <w:r w:rsidRPr="008213CE">
        <w:rPr>
          <w:rFonts w:ascii="標楷體" w:eastAsia="標楷體" w:hAnsi="標楷體" w:hint="eastAsia"/>
          <w:color w:val="000000"/>
          <w:szCs w:val="24"/>
        </w:rPr>
        <w:t>以熱傳導而言，銀的熱傳導係數最高，</w:t>
      </w:r>
      <w:r w:rsidRPr="00827808">
        <w:rPr>
          <w:rFonts w:ascii="標楷體" w:eastAsia="標楷體" w:hAnsi="標楷體" w:hint="eastAsia"/>
          <w:color w:val="000000"/>
          <w:szCs w:val="24"/>
        </w:rPr>
        <w:t>其次是銅</w:t>
      </w:r>
      <w:r>
        <w:rPr>
          <w:rFonts w:ascii="標楷體" w:eastAsia="標楷體" w:hAnsi="標楷體" w:hint="eastAsia"/>
          <w:color w:val="000000"/>
          <w:szCs w:val="24"/>
        </w:rPr>
        <w:t>，</w:t>
      </w:r>
      <w:r w:rsidRPr="00827808">
        <w:rPr>
          <w:rFonts w:ascii="標楷體" w:eastAsia="標楷體" w:hAnsi="標楷體" w:hint="eastAsia"/>
          <w:color w:val="000000"/>
          <w:szCs w:val="24"/>
        </w:rPr>
        <w:t>但不管是那種單一材料都遠不如熱</w:t>
      </w:r>
      <w:r>
        <w:rPr>
          <w:rFonts w:ascii="標楷體" w:eastAsia="標楷體" w:hAnsi="標楷體" w:hint="eastAsia"/>
          <w:color w:val="000000"/>
          <w:szCs w:val="24"/>
        </w:rPr>
        <w:t>導</w:t>
      </w:r>
      <w:r w:rsidRPr="00827808">
        <w:rPr>
          <w:rFonts w:ascii="標楷體" w:eastAsia="標楷體" w:hAnsi="標楷體" w:hint="eastAsia"/>
          <w:color w:val="000000"/>
          <w:szCs w:val="24"/>
        </w:rPr>
        <w:t>管的</w:t>
      </w:r>
      <w:r>
        <w:rPr>
          <w:rFonts w:ascii="標楷體" w:eastAsia="標楷體" w:hAnsi="標楷體" w:hint="eastAsia"/>
          <w:color w:val="000000"/>
          <w:szCs w:val="24"/>
        </w:rPr>
        <w:t>傳</w:t>
      </w:r>
      <w:r w:rsidRPr="00827808">
        <w:rPr>
          <w:rFonts w:ascii="標楷體" w:eastAsia="標楷體" w:hAnsi="標楷體" w:hint="eastAsia"/>
          <w:color w:val="000000"/>
          <w:szCs w:val="24"/>
        </w:rPr>
        <w:t>熱效率</w:t>
      </w:r>
      <w:r>
        <w:rPr>
          <w:rFonts w:ascii="標楷體" w:eastAsia="標楷體" w:hAnsi="標楷體" w:hint="eastAsia"/>
          <w:color w:val="000000"/>
          <w:szCs w:val="24"/>
        </w:rPr>
        <w:t>。這是</w:t>
      </w:r>
      <w:r w:rsidRPr="00827808">
        <w:rPr>
          <w:rFonts w:ascii="標楷體" w:eastAsia="標楷體" w:hAnsi="標楷體" w:hint="eastAsia"/>
          <w:color w:val="000000"/>
          <w:szCs w:val="24"/>
        </w:rPr>
        <w:t>因為</w:t>
      </w:r>
      <w:r>
        <w:rPr>
          <w:rFonts w:ascii="標楷體" w:eastAsia="標楷體" w:hAnsi="標楷體" w:hint="eastAsia"/>
          <w:color w:val="000000"/>
          <w:szCs w:val="24"/>
        </w:rPr>
        <w:t>熱</w:t>
      </w:r>
      <w:r w:rsidRPr="00827808">
        <w:rPr>
          <w:rFonts w:ascii="標楷體" w:eastAsia="標楷體" w:hAnsi="標楷體" w:hint="eastAsia"/>
          <w:color w:val="000000"/>
          <w:szCs w:val="24"/>
        </w:rPr>
        <w:t>對流</w:t>
      </w:r>
      <w:r>
        <w:rPr>
          <w:rFonts w:ascii="標楷體" w:eastAsia="標楷體" w:hAnsi="標楷體" w:hint="eastAsia"/>
          <w:color w:val="000000"/>
          <w:szCs w:val="24"/>
        </w:rPr>
        <w:t>的傳熱效率遠比熱傳導方式高，這也是空氣或水等流體在不對流的情況下，其實是熱的不良導體之原因</w:t>
      </w:r>
      <w:proofErr w:type="gramStart"/>
      <w:r>
        <w:rPr>
          <w:rFonts w:ascii="標楷體" w:eastAsia="標楷體" w:hAnsi="標楷體" w:hint="eastAsia"/>
          <w:color w:val="000000"/>
          <w:szCs w:val="24"/>
        </w:rPr>
        <w:t>（</w:t>
      </w:r>
      <w:proofErr w:type="gramEnd"/>
      <w:r>
        <w:rPr>
          <w:rFonts w:ascii="標楷體" w:eastAsia="標楷體" w:hAnsi="標楷體" w:hint="eastAsia"/>
          <w:color w:val="000000"/>
          <w:szCs w:val="24"/>
        </w:rPr>
        <w:t>ex.棉被中的空氣</w:t>
      </w:r>
      <w:proofErr w:type="gramStart"/>
      <w:r>
        <w:rPr>
          <w:rFonts w:ascii="標楷體" w:eastAsia="標楷體" w:hAnsi="標楷體" w:hint="eastAsia"/>
          <w:color w:val="000000"/>
          <w:szCs w:val="24"/>
        </w:rPr>
        <w:t>）</w:t>
      </w:r>
      <w:proofErr w:type="gramEnd"/>
      <w:r>
        <w:rPr>
          <w:rFonts w:ascii="標楷體" w:eastAsia="標楷體" w:hAnsi="標楷體" w:hint="eastAsia"/>
          <w:color w:val="000000"/>
          <w:szCs w:val="24"/>
        </w:rPr>
        <w:t>。而</w:t>
      </w:r>
      <w:r w:rsidRPr="00656899">
        <w:rPr>
          <w:rFonts w:ascii="標楷體" w:eastAsia="標楷體" w:hAnsi="標楷體" w:hint="eastAsia"/>
          <w:color w:val="000000"/>
          <w:szCs w:val="24"/>
        </w:rPr>
        <w:t>熱</w:t>
      </w:r>
      <w:r>
        <w:rPr>
          <w:rFonts w:ascii="標楷體" w:eastAsia="標楷體" w:hAnsi="標楷體" w:hint="eastAsia"/>
          <w:color w:val="000000"/>
          <w:szCs w:val="24"/>
        </w:rPr>
        <w:t>導</w:t>
      </w:r>
      <w:r w:rsidRPr="00656899">
        <w:rPr>
          <w:rFonts w:ascii="標楷體" w:eastAsia="標楷體" w:hAnsi="標楷體" w:hint="eastAsia"/>
          <w:color w:val="000000"/>
          <w:szCs w:val="24"/>
        </w:rPr>
        <w:t>管</w:t>
      </w:r>
      <w:r>
        <w:rPr>
          <w:rFonts w:ascii="標楷體" w:eastAsia="標楷體" w:hAnsi="標楷體" w:hint="eastAsia"/>
          <w:color w:val="000000"/>
          <w:szCs w:val="24"/>
        </w:rPr>
        <w:t>則透過毛細作用的協助</w:t>
      </w:r>
      <w:r w:rsidRPr="00827808">
        <w:rPr>
          <w:rFonts w:ascii="標楷體" w:eastAsia="標楷體" w:hAnsi="標楷體" w:hint="eastAsia"/>
          <w:color w:val="000000"/>
          <w:szCs w:val="24"/>
        </w:rPr>
        <w:t>，</w:t>
      </w:r>
      <w:r>
        <w:rPr>
          <w:rFonts w:ascii="標楷體" w:eastAsia="標楷體" w:hAnsi="標楷體" w:hint="eastAsia"/>
          <w:color w:val="000000"/>
          <w:szCs w:val="24"/>
        </w:rPr>
        <w:t>提供了</w:t>
      </w:r>
      <w:r w:rsidRPr="00827808">
        <w:rPr>
          <w:rFonts w:ascii="標楷體" w:eastAsia="標楷體" w:hAnsi="標楷體" w:hint="eastAsia"/>
          <w:color w:val="000000"/>
          <w:szCs w:val="24"/>
        </w:rPr>
        <w:t>熱</w:t>
      </w:r>
      <w:r>
        <w:rPr>
          <w:rFonts w:ascii="標楷體" w:eastAsia="標楷體" w:hAnsi="標楷體" w:hint="eastAsia"/>
          <w:color w:val="000000"/>
          <w:szCs w:val="24"/>
        </w:rPr>
        <w:t>蒸汽與冷凝水能</w:t>
      </w:r>
      <w:r w:rsidRPr="00827808">
        <w:rPr>
          <w:rFonts w:ascii="標楷體" w:eastAsia="標楷體" w:hAnsi="標楷體" w:hint="eastAsia"/>
          <w:color w:val="000000"/>
          <w:szCs w:val="24"/>
        </w:rPr>
        <w:t>同時進行對流</w:t>
      </w:r>
      <w:r>
        <w:rPr>
          <w:rFonts w:ascii="標楷體" w:eastAsia="標楷體" w:hAnsi="標楷體" w:hint="eastAsia"/>
          <w:color w:val="000000"/>
          <w:szCs w:val="24"/>
        </w:rPr>
        <w:t>的機制</w:t>
      </w:r>
      <w:r w:rsidRPr="00827808">
        <w:rPr>
          <w:rFonts w:ascii="標楷體" w:eastAsia="標楷體" w:hAnsi="標楷體" w:hint="eastAsia"/>
          <w:color w:val="000000"/>
          <w:szCs w:val="24"/>
        </w:rPr>
        <w:t>，</w:t>
      </w:r>
      <w:r>
        <w:rPr>
          <w:rFonts w:ascii="標楷體" w:eastAsia="標楷體" w:hAnsi="標楷體" w:hint="eastAsia"/>
          <w:color w:val="000000"/>
          <w:szCs w:val="24"/>
        </w:rPr>
        <w:t>因此就能</w:t>
      </w:r>
      <w:r w:rsidRPr="00827808">
        <w:rPr>
          <w:rFonts w:ascii="標楷體" w:eastAsia="標楷體" w:hAnsi="標楷體" w:hint="eastAsia"/>
          <w:color w:val="000000"/>
          <w:szCs w:val="24"/>
        </w:rPr>
        <w:t>以</w:t>
      </w:r>
      <w:r>
        <w:rPr>
          <w:rFonts w:ascii="標楷體" w:eastAsia="標楷體" w:hAnsi="標楷體" w:hint="eastAsia"/>
          <w:color w:val="000000"/>
          <w:szCs w:val="24"/>
        </w:rPr>
        <w:t>高</w:t>
      </w:r>
      <w:r w:rsidRPr="00827808">
        <w:rPr>
          <w:rFonts w:ascii="標楷體" w:eastAsia="標楷體" w:hAnsi="標楷體" w:hint="eastAsia"/>
          <w:color w:val="000000"/>
          <w:szCs w:val="24"/>
        </w:rPr>
        <w:t>速</w:t>
      </w:r>
      <w:r>
        <w:rPr>
          <w:rFonts w:ascii="標楷體" w:eastAsia="標楷體" w:hAnsi="標楷體" w:hint="eastAsia"/>
          <w:color w:val="000000"/>
          <w:szCs w:val="24"/>
        </w:rPr>
        <w:t>率與高功率來</w:t>
      </w:r>
      <w:r w:rsidRPr="00827808">
        <w:rPr>
          <w:rFonts w:ascii="標楷體" w:eastAsia="標楷體" w:hAnsi="標楷體" w:hint="eastAsia"/>
          <w:color w:val="000000"/>
          <w:szCs w:val="24"/>
        </w:rPr>
        <w:t>實現傳</w:t>
      </w:r>
      <w:r>
        <w:rPr>
          <w:rFonts w:ascii="標楷體" w:eastAsia="標楷體" w:hAnsi="標楷體" w:hint="eastAsia"/>
          <w:color w:val="000000"/>
          <w:szCs w:val="24"/>
        </w:rPr>
        <w:t>播</w:t>
      </w:r>
      <w:r w:rsidRPr="00827808">
        <w:rPr>
          <w:rFonts w:ascii="標楷體" w:eastAsia="標楷體" w:hAnsi="標楷體" w:hint="eastAsia"/>
          <w:color w:val="000000"/>
          <w:szCs w:val="24"/>
        </w:rPr>
        <w:t>熱量</w:t>
      </w:r>
      <w:r>
        <w:rPr>
          <w:rFonts w:ascii="標楷體" w:eastAsia="標楷體" w:hAnsi="標楷體" w:hint="eastAsia"/>
          <w:color w:val="000000"/>
          <w:szCs w:val="24"/>
        </w:rPr>
        <w:t>的目的</w:t>
      </w:r>
      <w:r w:rsidRPr="00827808">
        <w:rPr>
          <w:rFonts w:ascii="標楷體" w:eastAsia="標楷體" w:hAnsi="標楷體" w:hint="eastAsia"/>
          <w:color w:val="000000"/>
          <w:szCs w:val="24"/>
        </w:rPr>
        <w:t>。</w:t>
      </w:r>
    </w:p>
    <w:sectPr w:rsidR="002D4FCA" w:rsidRPr="00360ACA" w:rsidSect="00B108CC">
      <w:pgSz w:w="11906" w:h="16838"/>
      <w:pgMar w:top="284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2CA" w:rsidRDefault="003112CA" w:rsidP="00860567">
      <w:r>
        <w:separator/>
      </w:r>
    </w:p>
  </w:endnote>
  <w:endnote w:type="continuationSeparator" w:id="0">
    <w:p w:rsidR="003112CA" w:rsidRDefault="003112CA" w:rsidP="00860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2CA" w:rsidRDefault="003112CA" w:rsidP="00860567">
      <w:r>
        <w:separator/>
      </w:r>
    </w:p>
  </w:footnote>
  <w:footnote w:type="continuationSeparator" w:id="0">
    <w:p w:rsidR="003112CA" w:rsidRDefault="003112CA" w:rsidP="008605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3D3"/>
    <w:rsid w:val="00040B99"/>
    <w:rsid w:val="000A0945"/>
    <w:rsid w:val="000C20EB"/>
    <w:rsid w:val="00286B0C"/>
    <w:rsid w:val="002D4FCA"/>
    <w:rsid w:val="0030086F"/>
    <w:rsid w:val="003112CA"/>
    <w:rsid w:val="00323F6E"/>
    <w:rsid w:val="00353A33"/>
    <w:rsid w:val="00360ACA"/>
    <w:rsid w:val="003B6279"/>
    <w:rsid w:val="003F464F"/>
    <w:rsid w:val="00430077"/>
    <w:rsid w:val="004E5C75"/>
    <w:rsid w:val="00517C17"/>
    <w:rsid w:val="00573709"/>
    <w:rsid w:val="00693413"/>
    <w:rsid w:val="00860567"/>
    <w:rsid w:val="008F0097"/>
    <w:rsid w:val="00A22B50"/>
    <w:rsid w:val="00A4437B"/>
    <w:rsid w:val="00B108CC"/>
    <w:rsid w:val="00BB7E9B"/>
    <w:rsid w:val="00BE4173"/>
    <w:rsid w:val="00BE76E6"/>
    <w:rsid w:val="00BE7C2A"/>
    <w:rsid w:val="00C0459B"/>
    <w:rsid w:val="00C56138"/>
    <w:rsid w:val="00CB3E7D"/>
    <w:rsid w:val="00D01AA6"/>
    <w:rsid w:val="00D04B32"/>
    <w:rsid w:val="00D17CD7"/>
    <w:rsid w:val="00D73248"/>
    <w:rsid w:val="00DA22A6"/>
    <w:rsid w:val="00DE3C77"/>
    <w:rsid w:val="00E1113B"/>
    <w:rsid w:val="00E45F87"/>
    <w:rsid w:val="00EA0F01"/>
    <w:rsid w:val="00EC5A3E"/>
    <w:rsid w:val="00F74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4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6056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605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60567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8605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60567"/>
    <w:rPr>
      <w:kern w:val="2"/>
    </w:rPr>
  </w:style>
  <w:style w:type="character" w:styleId="a9">
    <w:name w:val="Hyperlink"/>
    <w:basedOn w:val="a0"/>
    <w:uiPriority w:val="99"/>
    <w:unhideWhenUsed/>
    <w:rsid w:val="00B108CC"/>
    <w:rPr>
      <w:color w:val="0000FF" w:themeColor="hyperlink"/>
      <w:u w:val="single"/>
    </w:rPr>
  </w:style>
  <w:style w:type="character" w:customStyle="1" w:styleId="text301">
    <w:name w:val="text301"/>
    <w:basedOn w:val="a0"/>
    <w:rsid w:val="00B108CC"/>
    <w:rPr>
      <w:sz w:val="19"/>
      <w:szCs w:val="19"/>
    </w:rPr>
  </w:style>
  <w:style w:type="character" w:customStyle="1" w:styleId="texhtml">
    <w:name w:val="texhtml"/>
    <w:basedOn w:val="a0"/>
    <w:rsid w:val="000C20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274</Characters>
  <Application>Microsoft Office Word</Application>
  <DocSecurity>0</DocSecurity>
  <Lines>11</Lines>
  <Paragraphs>9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2014-03-02T19:36:00Z</cp:lastPrinted>
  <dcterms:created xsi:type="dcterms:W3CDTF">2014-08-22T22:43:00Z</dcterms:created>
  <dcterms:modified xsi:type="dcterms:W3CDTF">2014-08-22T22:43:00Z</dcterms:modified>
</cp:coreProperties>
</file>