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D3" w:rsidRDefault="00F76036">
      <w:r>
        <w:rPr>
          <w:noProof/>
        </w:rPr>
        <w:drawing>
          <wp:inline distT="0" distB="0" distL="0" distR="0">
            <wp:extent cx="2057400" cy="914400"/>
            <wp:effectExtent l="0" t="0" r="0" b="0"/>
            <wp:docPr id="4" name="圖片 3" descr="wp-jym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-jym-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F6E" w:rsidRPr="00D73248" w:rsidRDefault="000028BF" w:rsidP="00323F6E">
      <w:pPr>
        <w:jc w:val="center"/>
        <w:rPr>
          <w:rFonts w:ascii="微軟正黑體" w:eastAsia="微軟正黑體" w:hAnsi="微軟正黑體"/>
          <w:color w:val="FF0000"/>
          <w:sz w:val="40"/>
          <w:szCs w:val="40"/>
        </w:rPr>
      </w:pPr>
      <w:r w:rsidRPr="000028BF">
        <w:rPr>
          <w:rFonts w:ascii="微軟正黑體" w:eastAsia="微軟正黑體" w:hAnsi="微軟正黑體" w:hint="eastAsia"/>
          <w:color w:val="FF0000"/>
          <w:sz w:val="40"/>
          <w:szCs w:val="40"/>
        </w:rPr>
        <w:t>伽利略溫度計</w:t>
      </w:r>
    </w:p>
    <w:p w:rsidR="0057178B" w:rsidRDefault="0057178B" w:rsidP="00F76036">
      <w:pPr>
        <w:snapToGrid w:val="0"/>
        <w:spacing w:afterLines="100"/>
        <w:ind w:firstLineChars="118" w:firstLine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藉由溫度所造成的效應可以設計出相關的溫度計，譬如溫度會造成液體的熱漲冷縮，因此藉由測量其體積的變化即可得知其溫度。由於</w:t>
      </w:r>
      <w:r w:rsidRPr="009247B6">
        <w:rPr>
          <w:rFonts w:ascii="標楷體" w:eastAsia="標楷體" w:hAnsi="標楷體" w:hint="eastAsia"/>
          <w:color w:val="000000"/>
          <w:szCs w:val="24"/>
        </w:rPr>
        <w:t>酒精溫度計是</w:t>
      </w:r>
      <w:r>
        <w:rPr>
          <w:rFonts w:ascii="標楷體" w:eastAsia="標楷體" w:hAnsi="標楷體" w:hint="eastAsia"/>
          <w:color w:val="000000"/>
          <w:szCs w:val="24"/>
        </w:rPr>
        <w:t>最早被設計出來</w:t>
      </w:r>
      <w:r w:rsidRPr="009247B6">
        <w:rPr>
          <w:rFonts w:ascii="標楷體" w:eastAsia="標楷體" w:hAnsi="標楷體" w:hint="eastAsia"/>
          <w:color w:val="000000"/>
          <w:szCs w:val="24"/>
        </w:rPr>
        <w:t>的溫度計</w:t>
      </w:r>
      <w:r>
        <w:rPr>
          <w:rFonts w:ascii="標楷體" w:eastAsia="標楷體" w:hAnsi="標楷體" w:hint="eastAsia"/>
          <w:color w:val="000000"/>
          <w:szCs w:val="24"/>
        </w:rPr>
        <w:t>，因此實驗室中那款充填紅色液體的溫度計就一直沿襲「</w:t>
      </w:r>
      <w:r w:rsidRPr="009247B6">
        <w:rPr>
          <w:rFonts w:ascii="標楷體" w:eastAsia="標楷體" w:hAnsi="標楷體" w:hint="eastAsia"/>
          <w:color w:val="000000"/>
          <w:szCs w:val="24"/>
        </w:rPr>
        <w:t>酒精溫度計</w:t>
      </w:r>
      <w:r w:rsidRPr="00060F63">
        <w:rPr>
          <w:rFonts w:ascii="標楷體" w:eastAsia="標楷體" w:hAnsi="標楷體" w:hint="eastAsia"/>
          <w:color w:val="000000"/>
          <w:szCs w:val="24"/>
        </w:rPr>
        <w:t>」這個名稱。不過藉由觀察其量測範圍可高達110℃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r w:rsidRPr="00060F63">
        <w:rPr>
          <w:rFonts w:ascii="標楷體" w:eastAsia="標楷體" w:hAnsi="標楷體" w:hint="eastAsia"/>
          <w:color w:val="000000"/>
          <w:szCs w:val="24"/>
        </w:rPr>
        <w:t>即可推知其並非使用酒精</w:t>
      </w:r>
      <w:r>
        <w:rPr>
          <w:rFonts w:ascii="標楷體" w:eastAsia="標楷體" w:hAnsi="標楷體" w:hint="eastAsia"/>
          <w:color w:val="000000"/>
          <w:szCs w:val="24"/>
        </w:rPr>
        <w:t>。</w:t>
      </w:r>
      <w:r w:rsidRPr="00060F63">
        <w:rPr>
          <w:rFonts w:ascii="標楷體" w:eastAsia="標楷體" w:hAnsi="標楷體" w:hint="eastAsia"/>
          <w:color w:val="000000"/>
          <w:szCs w:val="24"/>
        </w:rPr>
        <w:t>因為乙醇的沸點只有</w:t>
      </w:r>
      <w:r w:rsidRPr="00060F63">
        <w:rPr>
          <w:rStyle w:val="st1"/>
          <w:rFonts w:ascii="標楷體" w:eastAsia="標楷體" w:hAnsi="標楷體" w:cs="Arial"/>
        </w:rPr>
        <w:t>78.4 °C</w:t>
      </w:r>
      <w:r>
        <w:rPr>
          <w:rStyle w:val="st1"/>
          <w:rFonts w:ascii="標楷體" w:eastAsia="標楷體" w:hAnsi="標楷體" w:cs="Arial" w:hint="eastAsia"/>
        </w:rPr>
        <w:t>，</w:t>
      </w:r>
      <w:r w:rsidRPr="00060F63">
        <w:rPr>
          <w:rFonts w:ascii="標楷體" w:eastAsia="標楷體" w:hAnsi="標楷體" w:hint="eastAsia"/>
          <w:color w:val="000000"/>
          <w:szCs w:val="24"/>
        </w:rPr>
        <w:t>無</w:t>
      </w:r>
      <w:r>
        <w:rPr>
          <w:rFonts w:ascii="標楷體" w:eastAsia="標楷體" w:hAnsi="標楷體" w:hint="eastAsia"/>
          <w:color w:val="000000"/>
          <w:szCs w:val="24"/>
        </w:rPr>
        <w:t>法拿來測量超過其沸點的溫度。當筆者試著打破這種溫度計時，發現其紅色液體與水不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互溶而浮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於水面上，聞起來有著煤油味。加上煤油的沸點</w:t>
      </w:r>
      <w:r w:rsidRPr="005C3B02">
        <w:rPr>
          <w:rFonts w:ascii="標楷體" w:eastAsia="標楷體" w:hAnsi="標楷體" w:hint="eastAsia"/>
          <w:color w:val="000000"/>
          <w:szCs w:val="24"/>
        </w:rPr>
        <w:t>為</w:t>
      </w:r>
      <w:r w:rsidRPr="005C3B02">
        <w:rPr>
          <w:rFonts w:ascii="標楷體" w:eastAsia="標楷體" w:hAnsi="標楷體"/>
          <w:color w:val="000000"/>
          <w:szCs w:val="24"/>
        </w:rPr>
        <w:t>110°C</w:t>
      </w:r>
      <w:r>
        <w:rPr>
          <w:rFonts w:ascii="標楷體" w:eastAsia="標楷體" w:hAnsi="標楷體" w:hint="eastAsia"/>
          <w:color w:val="000000"/>
          <w:szCs w:val="24"/>
        </w:rPr>
        <w:t>而</w:t>
      </w:r>
      <w:r w:rsidRPr="005C3B02">
        <w:rPr>
          <w:rFonts w:ascii="標楷體" w:eastAsia="標楷體" w:hAnsi="標楷體" w:hint="eastAsia"/>
          <w:color w:val="000000"/>
          <w:szCs w:val="24"/>
        </w:rPr>
        <w:t>凝固點為</w:t>
      </w:r>
      <w:r w:rsidRPr="005C3B02">
        <w:rPr>
          <w:rFonts w:ascii="標楷體" w:eastAsia="標楷體" w:hAnsi="標楷體"/>
          <w:color w:val="000000"/>
          <w:szCs w:val="24"/>
        </w:rPr>
        <w:t>-10 °C</w:t>
      </w:r>
      <w:r w:rsidRPr="005C3B02">
        <w:rPr>
          <w:rFonts w:ascii="標楷體" w:eastAsia="標楷體" w:hAnsi="標楷體" w:hint="eastAsia"/>
          <w:color w:val="000000"/>
          <w:szCs w:val="24"/>
        </w:rPr>
        <w:t>，</w:t>
      </w:r>
      <w:r>
        <w:rPr>
          <w:rFonts w:ascii="標楷體" w:eastAsia="標楷體" w:hAnsi="標楷體" w:hint="eastAsia"/>
          <w:color w:val="000000"/>
          <w:szCs w:val="24"/>
        </w:rPr>
        <w:t>恰好與這支溫度計的量測範圍吻合，因此就能確定它其實是「煤油</w:t>
      </w:r>
      <w:r w:rsidRPr="009247B6">
        <w:rPr>
          <w:rFonts w:ascii="標楷體" w:eastAsia="標楷體" w:hAnsi="標楷體" w:hint="eastAsia"/>
          <w:color w:val="000000"/>
          <w:szCs w:val="24"/>
        </w:rPr>
        <w:t>溫度計</w:t>
      </w:r>
      <w:r>
        <w:rPr>
          <w:rFonts w:ascii="標楷體" w:eastAsia="標楷體" w:hAnsi="標楷體" w:hint="eastAsia"/>
          <w:color w:val="000000"/>
          <w:szCs w:val="24"/>
        </w:rPr>
        <w:t>」。</w:t>
      </w:r>
    </w:p>
    <w:p w:rsidR="0057178B" w:rsidRDefault="0057178B" w:rsidP="0057178B">
      <w:pPr>
        <w:framePr w:w="2025" w:h="2348" w:hSpace="180" w:wrap="around" w:vAnchor="text" w:hAnchor="page" w:x="8770" w:y="7"/>
      </w:pPr>
      <w:r>
        <w:rPr>
          <w:rFonts w:hint="eastAsia"/>
          <w:noProof/>
        </w:rPr>
        <w:drawing>
          <wp:inline distT="0" distB="0" distL="0" distR="0">
            <wp:extent cx="1282700" cy="1306195"/>
            <wp:effectExtent l="19050" t="0" r="0" b="0"/>
            <wp:docPr id="2" name="圖片 2" descr="200946123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9461231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78B" w:rsidRPr="00DC49DD" w:rsidRDefault="0057178B" w:rsidP="0057178B">
      <w:pPr>
        <w:framePr w:w="2025" w:h="2348" w:hSpace="180" w:wrap="around" w:vAnchor="text" w:hAnchor="page" w:x="8770" w:y="7"/>
        <w:jc w:val="center"/>
        <w:rPr>
          <w:szCs w:val="24"/>
        </w:rPr>
      </w:pPr>
      <w:r w:rsidRPr="00DC49DD">
        <w:rPr>
          <w:rFonts w:ascii="標楷體" w:eastAsia="標楷體" w:hAnsi="標楷體" w:hint="eastAsia"/>
          <w:szCs w:val="24"/>
        </w:rPr>
        <w:t>黑體輻射波譜</w:t>
      </w:r>
      <w:r w:rsidR="003D2CAB">
        <w:rPr>
          <w:rFonts w:ascii="標楷體" w:eastAsia="標楷體" w:hAnsi="標楷體"/>
          <w:szCs w:val="24"/>
        </w:rPr>
        <w:br/>
      </w:r>
      <w:r w:rsidR="003D2CAB">
        <w:rPr>
          <w:rStyle w:val="text301"/>
          <w:rFonts w:ascii="MS Mincho" w:eastAsia="MS Mincho" w:hAnsi="MS Mincho" w:cs="MS Mincho" w:hint="eastAsia"/>
        </w:rPr>
        <w:t>ⓒ</w:t>
      </w:r>
      <w:r w:rsidR="003D2CAB" w:rsidRPr="003D2CAB">
        <w:rPr>
          <w:rFonts w:ascii="標楷體" w:eastAsia="標楷體" w:hAnsi="標楷體" w:hint="eastAsia"/>
          <w:sz w:val="20"/>
          <w:szCs w:val="20"/>
        </w:rPr>
        <w:t>儀器信息網</w:t>
      </w:r>
    </w:p>
    <w:p w:rsidR="0057178B" w:rsidRPr="003D5424" w:rsidRDefault="0057178B" w:rsidP="00F76036">
      <w:pPr>
        <w:spacing w:afterLines="100"/>
        <w:ind w:firstLineChars="118" w:firstLine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在連結影音中，筆者使用了一款由竹科</w:t>
      </w:r>
      <w:proofErr w:type="spellStart"/>
      <w:r w:rsidRPr="008B0FD1">
        <w:rPr>
          <w:rFonts w:ascii="標楷體" w:eastAsia="標楷體" w:hAnsi="標楷體"/>
          <w:color w:val="000000"/>
          <w:szCs w:val="24"/>
        </w:rPr>
        <w:t>ZyTemp</w:t>
      </w:r>
      <w:proofErr w:type="spellEnd"/>
      <w:r>
        <w:rPr>
          <w:rFonts w:ascii="標楷體" w:eastAsia="標楷體" w:hAnsi="標楷體" w:hint="eastAsia"/>
          <w:color w:val="000000"/>
          <w:szCs w:val="24"/>
        </w:rPr>
        <w:t>所設計的簡易型</w:t>
      </w:r>
      <w:r w:rsidRPr="005203A1">
        <w:rPr>
          <w:rFonts w:ascii="標楷體" w:eastAsia="標楷體" w:hAnsi="標楷體" w:hint="eastAsia"/>
          <w:color w:val="000000"/>
          <w:szCs w:val="24"/>
        </w:rPr>
        <w:t>紅外線溫度</w:t>
      </w:r>
      <w:r w:rsidRPr="009247B6">
        <w:rPr>
          <w:rFonts w:ascii="標楷體" w:eastAsia="標楷體" w:hAnsi="標楷體" w:hint="eastAsia"/>
          <w:color w:val="000000"/>
          <w:szCs w:val="24"/>
        </w:rPr>
        <w:t>計</w:t>
      </w:r>
      <w:r>
        <w:rPr>
          <w:rFonts w:ascii="標楷體" w:eastAsia="標楷體" w:hAnsi="標楷體" w:hint="eastAsia"/>
          <w:color w:val="000000"/>
          <w:szCs w:val="24"/>
        </w:rPr>
        <w:t>TN110，這個溫度計的量測範圍雖只有-33</w:t>
      </w:r>
      <w:r w:rsidRPr="005C3B02">
        <w:rPr>
          <w:rFonts w:ascii="標楷體" w:eastAsia="標楷體" w:hAnsi="標楷體"/>
          <w:color w:val="000000"/>
          <w:szCs w:val="24"/>
        </w:rPr>
        <w:t>°C</w:t>
      </w:r>
      <w:r>
        <w:rPr>
          <w:rFonts w:ascii="標楷體" w:eastAsia="標楷體" w:hAnsi="標楷體" w:hint="eastAsia"/>
          <w:color w:val="000000"/>
          <w:szCs w:val="24"/>
        </w:rPr>
        <w:t>～220</w:t>
      </w:r>
      <w:r w:rsidRPr="005C3B02">
        <w:rPr>
          <w:rFonts w:ascii="標楷體" w:eastAsia="標楷體" w:hAnsi="標楷體"/>
          <w:color w:val="000000"/>
          <w:szCs w:val="24"/>
        </w:rPr>
        <w:t>°C</w:t>
      </w:r>
      <w:r>
        <w:rPr>
          <w:rFonts w:ascii="標楷體" w:eastAsia="標楷體" w:hAnsi="標楷體" w:hint="eastAsia"/>
          <w:color w:val="000000"/>
          <w:szCs w:val="24"/>
        </w:rPr>
        <w:t>，但在中學的熱學實驗已足以擔當重任。</w:t>
      </w:r>
      <w:r w:rsidRPr="005203A1">
        <w:rPr>
          <w:rFonts w:ascii="標楷體" w:eastAsia="標楷體" w:hAnsi="標楷體" w:hint="eastAsia"/>
          <w:color w:val="000000"/>
          <w:szCs w:val="24"/>
        </w:rPr>
        <w:t>紅外線溫度</w:t>
      </w:r>
      <w:r w:rsidRPr="009247B6">
        <w:rPr>
          <w:rFonts w:ascii="標楷體" w:eastAsia="標楷體" w:hAnsi="標楷體" w:hint="eastAsia"/>
          <w:color w:val="000000"/>
          <w:szCs w:val="24"/>
        </w:rPr>
        <w:t>計</w:t>
      </w:r>
      <w:r w:rsidRPr="008B0FD1">
        <w:rPr>
          <w:rFonts w:ascii="標楷體" w:eastAsia="標楷體" w:hAnsi="標楷體" w:hint="eastAsia"/>
          <w:color w:val="000000"/>
          <w:szCs w:val="24"/>
        </w:rPr>
        <w:t>的最大優點，是以非接觸方式測量物體的溫度</w:t>
      </w:r>
      <w:r>
        <w:rPr>
          <w:rFonts w:ascii="標楷體" w:eastAsia="標楷體" w:hAnsi="標楷體" w:hint="eastAsia"/>
          <w:color w:val="000000"/>
          <w:szCs w:val="24"/>
        </w:rPr>
        <w:t>，加上其</w:t>
      </w:r>
      <w:r w:rsidRPr="008B0FD1">
        <w:rPr>
          <w:rFonts w:ascii="標楷體" w:eastAsia="標楷體" w:hAnsi="標楷體" w:hint="eastAsia"/>
          <w:color w:val="000000"/>
          <w:szCs w:val="24"/>
        </w:rPr>
        <w:t>回應時間只有半秒</w:t>
      </w:r>
      <w:r>
        <w:rPr>
          <w:rFonts w:ascii="標楷體" w:eastAsia="標楷體" w:hAnsi="標楷體" w:hint="eastAsia"/>
          <w:color w:val="000000"/>
          <w:szCs w:val="24"/>
        </w:rPr>
        <w:t>，因此</w:t>
      </w:r>
      <w:r w:rsidRPr="008B0FD1">
        <w:rPr>
          <w:rFonts w:ascii="標楷體" w:eastAsia="標楷體" w:hAnsi="標楷體" w:hint="eastAsia"/>
          <w:color w:val="000000"/>
          <w:szCs w:val="24"/>
        </w:rPr>
        <w:t>可以得到幾乎是暫態的測量結果。</w:t>
      </w:r>
      <w:r>
        <w:rPr>
          <w:rFonts w:ascii="標楷體" w:eastAsia="標楷體" w:hAnsi="標楷體" w:hint="eastAsia"/>
          <w:color w:val="000000"/>
          <w:szCs w:val="24"/>
        </w:rPr>
        <w:t>其</w:t>
      </w:r>
      <w:r w:rsidRPr="003D5424">
        <w:rPr>
          <w:rFonts w:ascii="標楷體" w:eastAsia="標楷體" w:hAnsi="標楷體" w:hint="eastAsia"/>
          <w:color w:val="000000"/>
          <w:szCs w:val="24"/>
        </w:rPr>
        <w:t>測量原理</w:t>
      </w:r>
      <w:r>
        <w:rPr>
          <w:rFonts w:ascii="標楷體" w:eastAsia="標楷體" w:hAnsi="標楷體" w:hint="eastAsia"/>
          <w:color w:val="000000"/>
          <w:szCs w:val="24"/>
        </w:rPr>
        <w:t>是應用</w:t>
      </w:r>
      <w:r w:rsidR="00DC49DD">
        <w:rPr>
          <w:rFonts w:ascii="標楷體" w:eastAsia="標楷體" w:hAnsi="標楷體" w:hint="eastAsia"/>
          <w:color w:val="000000"/>
          <w:szCs w:val="24"/>
        </w:rPr>
        <w:t>右</w:t>
      </w:r>
      <w:r>
        <w:rPr>
          <w:rFonts w:ascii="標楷體" w:eastAsia="標楷體" w:hAnsi="標楷體" w:hint="eastAsia"/>
          <w:color w:val="000000"/>
          <w:szCs w:val="24"/>
        </w:rPr>
        <w:t>圖之黑體輻射在不同溫度下會有不同的波長分佈，其最大輻射的波長與絕對</w:t>
      </w:r>
      <w:r w:rsidRPr="0043379A">
        <w:rPr>
          <w:rFonts w:ascii="標楷體" w:eastAsia="標楷體" w:hAnsi="標楷體" w:hint="eastAsia"/>
          <w:color w:val="000000"/>
          <w:szCs w:val="24"/>
        </w:rPr>
        <w:t>溫度成反比</w:t>
      </w:r>
      <w:r>
        <w:rPr>
          <w:rFonts w:ascii="標楷體" w:eastAsia="標楷體" w:hAnsi="標楷體" w:hint="eastAsia"/>
          <w:color w:val="000000"/>
          <w:szCs w:val="24"/>
        </w:rPr>
        <w:t>的</w:t>
      </w:r>
      <w:r w:rsidRPr="0043379A">
        <w:rPr>
          <w:rFonts w:ascii="標楷體" w:eastAsia="標楷體" w:hAnsi="標楷體" w:hint="eastAsia"/>
          <w:color w:val="000000"/>
          <w:szCs w:val="24"/>
        </w:rPr>
        <w:t>關係</w:t>
      </w:r>
      <w:r>
        <w:rPr>
          <w:rFonts w:ascii="標楷體" w:eastAsia="標楷體" w:hAnsi="標楷體" w:hint="eastAsia"/>
          <w:color w:val="000000"/>
          <w:szCs w:val="24"/>
        </w:rPr>
        <w:t>(λ</w:t>
      </w:r>
      <w:r w:rsidRPr="0043379A">
        <w:rPr>
          <w:rFonts w:ascii="標楷體" w:eastAsia="標楷體" w:hAnsi="標楷體" w:hint="eastAsia"/>
          <w:color w:val="000000"/>
          <w:szCs w:val="24"/>
          <w:vertAlign w:val="subscript"/>
        </w:rPr>
        <w:t>m</w:t>
      </w:r>
      <w:r>
        <w:rPr>
          <w:rFonts w:ascii="標楷體" w:eastAsia="標楷體" w:hAnsi="標楷體" w:hint="eastAsia"/>
          <w:color w:val="000000"/>
          <w:szCs w:val="24"/>
        </w:rPr>
        <w:t xml:space="preserve"> × T＝2898μm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‧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K)。或者依</w:t>
      </w:r>
      <w:r w:rsidRPr="003F234E">
        <w:rPr>
          <w:rFonts w:ascii="標楷體" w:eastAsia="標楷體" w:hAnsi="標楷體" w:hint="eastAsia"/>
          <w:color w:val="000000"/>
          <w:szCs w:val="24"/>
        </w:rPr>
        <w:t>「史蒂芬</w:t>
      </w:r>
      <w:proofErr w:type="gramStart"/>
      <w:r w:rsidRPr="003F234E">
        <w:rPr>
          <w:rFonts w:ascii="標楷體" w:eastAsia="標楷體" w:hAnsi="標楷體" w:hint="eastAsia"/>
          <w:color w:val="000000"/>
          <w:szCs w:val="24"/>
        </w:rPr>
        <w:t>—</w:t>
      </w:r>
      <w:proofErr w:type="gramEnd"/>
      <w:r w:rsidRPr="003F234E">
        <w:rPr>
          <w:rFonts w:ascii="標楷體" w:eastAsia="標楷體" w:hAnsi="標楷體" w:hint="eastAsia"/>
          <w:color w:val="000000"/>
          <w:szCs w:val="24"/>
        </w:rPr>
        <w:t>波</w:t>
      </w:r>
      <w:proofErr w:type="gramStart"/>
      <w:r w:rsidRPr="003F234E">
        <w:rPr>
          <w:rFonts w:ascii="標楷體" w:eastAsia="標楷體" w:hAnsi="標楷體" w:hint="eastAsia"/>
          <w:color w:val="000000"/>
          <w:szCs w:val="24"/>
        </w:rPr>
        <w:t>玆曼</w:t>
      </w:r>
      <w:proofErr w:type="gramEnd"/>
      <w:r w:rsidRPr="003F234E">
        <w:rPr>
          <w:rFonts w:ascii="標楷體" w:eastAsia="標楷體" w:hAnsi="標楷體" w:hint="eastAsia"/>
          <w:color w:val="000000"/>
          <w:szCs w:val="24"/>
        </w:rPr>
        <w:t>定律」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r w:rsidRPr="003F234E">
        <w:rPr>
          <w:rFonts w:ascii="標楷體" w:eastAsia="標楷體" w:hAnsi="標楷體" w:hint="eastAsia"/>
          <w:color w:val="000000"/>
          <w:szCs w:val="24"/>
        </w:rPr>
        <w:t>輻射總強度</w:t>
      </w:r>
      <w:r>
        <w:rPr>
          <w:rFonts w:ascii="標楷體" w:eastAsia="標楷體" w:hAnsi="標楷體" w:hint="eastAsia"/>
          <w:color w:val="000000"/>
          <w:szCs w:val="24"/>
        </w:rPr>
        <w:t>W＝</w:t>
      </w:r>
      <w:r w:rsidRPr="003F234E">
        <w:rPr>
          <w:rFonts w:ascii="標楷體" w:eastAsia="標楷體" w:hAnsi="標楷體" w:hint="eastAsia"/>
          <w:color w:val="000000"/>
          <w:szCs w:val="24"/>
        </w:rPr>
        <w:t>史波常數</w:t>
      </w:r>
      <w:r>
        <w:rPr>
          <w:rFonts w:ascii="標楷體" w:eastAsia="標楷體" w:hAnsi="標楷體" w:hint="eastAsia"/>
          <w:color w:val="000000"/>
          <w:szCs w:val="24"/>
        </w:rPr>
        <w:t>σ× 絕對</w:t>
      </w:r>
      <w:r w:rsidRPr="0043379A">
        <w:rPr>
          <w:rFonts w:ascii="標楷體" w:eastAsia="標楷體" w:hAnsi="標楷體" w:hint="eastAsia"/>
          <w:color w:val="000000"/>
          <w:szCs w:val="24"/>
        </w:rPr>
        <w:t>溫度</w:t>
      </w:r>
      <w:r>
        <w:rPr>
          <w:rFonts w:ascii="標楷體" w:eastAsia="標楷體" w:hAnsi="標楷體" w:hint="eastAsia"/>
          <w:color w:val="000000"/>
          <w:szCs w:val="24"/>
        </w:rPr>
        <w:t>T</w:t>
      </w:r>
      <w:r w:rsidRPr="003F234E">
        <w:rPr>
          <w:rFonts w:ascii="標楷體" w:eastAsia="標楷體" w:hAnsi="標楷體" w:cs="新細明體"/>
          <w:szCs w:val="24"/>
          <w:vertAlign w:val="superscript"/>
        </w:rPr>
        <w:t>4</w:t>
      </w:r>
      <w:r w:rsidRPr="003F234E">
        <w:rPr>
          <w:rFonts w:ascii="標楷體" w:eastAsia="標楷體" w:hAnsi="標楷體" w:cs="新細明體"/>
          <w:szCs w:val="24"/>
        </w:rPr>
        <w:t>（</w:t>
      </w:r>
      <w:r>
        <w:rPr>
          <w:rFonts w:ascii="標楷體" w:eastAsia="標楷體" w:hAnsi="標楷體" w:cs="新細明體" w:hint="eastAsia"/>
          <w:szCs w:val="24"/>
        </w:rPr>
        <w:t>watt/cm</w:t>
      </w:r>
      <w:r w:rsidRPr="002528DA">
        <w:rPr>
          <w:rFonts w:ascii="標楷體" w:eastAsia="標楷體" w:hAnsi="標楷體" w:cs="新細明體" w:hint="eastAsia"/>
          <w:szCs w:val="24"/>
          <w:vertAlign w:val="superscript"/>
        </w:rPr>
        <w:t>2</w:t>
      </w:r>
      <w:r w:rsidRPr="003F234E">
        <w:rPr>
          <w:rFonts w:ascii="標楷體" w:eastAsia="標楷體" w:hAnsi="標楷體" w:cs="新細明體"/>
          <w:szCs w:val="24"/>
        </w:rPr>
        <w:t>）</w:t>
      </w:r>
      <w:r>
        <w:rPr>
          <w:rFonts w:ascii="標楷體" w:eastAsia="標楷體" w:hAnsi="標楷體" w:cs="新細明體" w:hint="eastAsia"/>
          <w:szCs w:val="24"/>
        </w:rPr>
        <w:t>，因此只要測量</w:t>
      </w:r>
      <w:r w:rsidRPr="003F234E">
        <w:rPr>
          <w:rFonts w:ascii="標楷體" w:eastAsia="標楷體" w:hAnsi="標楷體" w:cs="新細明體" w:hint="eastAsia"/>
          <w:szCs w:val="24"/>
        </w:rPr>
        <w:t>最大輻射之波長</w:t>
      </w:r>
      <w:r>
        <w:rPr>
          <w:rFonts w:ascii="標楷體" w:eastAsia="標楷體" w:hAnsi="標楷體" w:cs="新細明體" w:hint="eastAsia"/>
          <w:szCs w:val="24"/>
        </w:rPr>
        <w:t>或是</w:t>
      </w:r>
      <w:r w:rsidRPr="003F234E">
        <w:rPr>
          <w:rFonts w:ascii="標楷體" w:eastAsia="標楷體" w:hAnsi="標楷體" w:cs="新細明體" w:hint="eastAsia"/>
          <w:szCs w:val="24"/>
        </w:rPr>
        <w:t>輻射總強度</w:t>
      </w:r>
      <w:r>
        <w:rPr>
          <w:rFonts w:ascii="標楷體" w:eastAsia="標楷體" w:hAnsi="標楷體" w:cs="新細明體" w:hint="eastAsia"/>
          <w:szCs w:val="24"/>
        </w:rPr>
        <w:t>，</w:t>
      </w:r>
      <w:r w:rsidRPr="003D5424">
        <w:rPr>
          <w:rFonts w:ascii="標楷體" w:eastAsia="標楷體" w:hAnsi="標楷體" w:hint="eastAsia"/>
          <w:color w:val="000000"/>
          <w:szCs w:val="24"/>
        </w:rPr>
        <w:t>即可</w:t>
      </w:r>
      <w:r>
        <w:rPr>
          <w:rFonts w:ascii="標楷體" w:eastAsia="標楷體" w:hAnsi="標楷體" w:hint="eastAsia"/>
          <w:color w:val="000000"/>
          <w:szCs w:val="24"/>
        </w:rPr>
        <w:t>得</w:t>
      </w:r>
      <w:r w:rsidRPr="003D5424">
        <w:rPr>
          <w:rFonts w:ascii="標楷體" w:eastAsia="標楷體" w:hAnsi="標楷體" w:hint="eastAsia"/>
          <w:color w:val="000000"/>
          <w:szCs w:val="24"/>
        </w:rPr>
        <w:t>知該發射體的</w:t>
      </w:r>
      <w:proofErr w:type="gramStart"/>
      <w:r w:rsidRPr="003D5424">
        <w:rPr>
          <w:rFonts w:ascii="標楷體" w:eastAsia="標楷體" w:hAnsi="標楷體" w:hint="eastAsia"/>
          <w:color w:val="000000"/>
          <w:szCs w:val="24"/>
        </w:rPr>
        <w:t>的</w:t>
      </w:r>
      <w:proofErr w:type="gramEnd"/>
      <w:r w:rsidRPr="003D5424">
        <w:rPr>
          <w:rFonts w:ascii="標楷體" w:eastAsia="標楷體" w:hAnsi="標楷體" w:hint="eastAsia"/>
          <w:color w:val="000000"/>
          <w:szCs w:val="24"/>
        </w:rPr>
        <w:t>溫度</w:t>
      </w:r>
      <w:r>
        <w:rPr>
          <w:rFonts w:ascii="標楷體" w:eastAsia="標楷體" w:hAnsi="標楷體" w:hint="eastAsia"/>
          <w:color w:val="000000"/>
          <w:szCs w:val="24"/>
        </w:rPr>
        <w:t>，TN110是使用後者的方法。</w:t>
      </w:r>
    </w:p>
    <w:p w:rsidR="0057178B" w:rsidRDefault="0057178B" w:rsidP="0057178B">
      <w:pPr>
        <w:framePr w:w="1389" w:h="1862" w:hSpace="180" w:wrap="around" w:vAnchor="text" w:hAnchor="page" w:x="9332" w:y="139"/>
      </w:pPr>
      <w:r>
        <w:rPr>
          <w:rFonts w:hint="eastAsia"/>
          <w:noProof/>
        </w:rPr>
        <w:drawing>
          <wp:inline distT="0" distB="0" distL="0" distR="0">
            <wp:extent cx="588010" cy="2399030"/>
            <wp:effectExtent l="19050" t="0" r="2540" b="0"/>
            <wp:docPr id="3" name="圖片 3" descr="figure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1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239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78B" w:rsidRPr="00CE2D86" w:rsidRDefault="0057178B" w:rsidP="0057178B">
      <w:pPr>
        <w:framePr w:w="1389" w:h="1862" w:hSpace="180" w:wrap="around" w:vAnchor="text" w:hAnchor="page" w:x="9332" w:y="139"/>
        <w:jc w:val="center"/>
        <w:rPr>
          <w:sz w:val="20"/>
        </w:rPr>
      </w:pPr>
      <w:r>
        <w:rPr>
          <w:rFonts w:ascii="標楷體" w:eastAsia="標楷體" w:hAnsi="標楷體" w:hint="eastAsia"/>
          <w:sz w:val="16"/>
          <w:szCs w:val="16"/>
        </w:rPr>
        <w:t xml:space="preserve"> </w:t>
      </w:r>
      <w:proofErr w:type="spellStart"/>
      <w:r w:rsidRPr="0057053D">
        <w:rPr>
          <w:rFonts w:ascii="標楷體" w:eastAsia="標楷體" w:hAnsi="標楷體"/>
          <w:sz w:val="16"/>
          <w:szCs w:val="16"/>
        </w:rPr>
        <w:t>Santorio</w:t>
      </w:r>
      <w:proofErr w:type="spellEnd"/>
      <w:r>
        <w:rPr>
          <w:rFonts w:ascii="標楷體" w:eastAsia="標楷體" w:hAnsi="標楷體" w:hint="eastAsia"/>
          <w:sz w:val="16"/>
          <w:szCs w:val="16"/>
        </w:rPr>
        <w:t>的溫度計</w:t>
      </w:r>
      <w:r w:rsidR="003D2CAB">
        <w:rPr>
          <w:rFonts w:ascii="標楷體" w:eastAsia="標楷體" w:hAnsi="標楷體"/>
          <w:sz w:val="16"/>
          <w:szCs w:val="16"/>
        </w:rPr>
        <w:br/>
      </w:r>
      <w:r w:rsidR="003D2CAB">
        <w:rPr>
          <w:rStyle w:val="text301"/>
          <w:rFonts w:ascii="MS Mincho" w:eastAsia="MS Mincho" w:hAnsi="MS Mincho" w:cs="MS Mincho" w:hint="eastAsia"/>
        </w:rPr>
        <w:t>ⓒ</w:t>
      </w:r>
      <w:proofErr w:type="spellStart"/>
      <w:r w:rsidR="003D2CAB">
        <w:rPr>
          <w:rFonts w:ascii="標楷體" w:eastAsia="標楷體" w:hAnsi="標楷體" w:hint="eastAsia"/>
          <w:sz w:val="16"/>
          <w:szCs w:val="16"/>
        </w:rPr>
        <w:t>Z</w:t>
      </w:r>
      <w:r w:rsidR="003D2CAB" w:rsidRPr="00C91F17">
        <w:rPr>
          <w:rFonts w:ascii="標楷體" w:eastAsia="標楷體" w:hAnsi="標楷體"/>
          <w:sz w:val="16"/>
          <w:szCs w:val="16"/>
        </w:rPr>
        <w:t>y</w:t>
      </w:r>
      <w:r w:rsidR="003D2CAB">
        <w:rPr>
          <w:rFonts w:ascii="標楷體" w:eastAsia="標楷體" w:hAnsi="標楷體" w:hint="eastAsia"/>
          <w:sz w:val="16"/>
          <w:szCs w:val="16"/>
        </w:rPr>
        <w:t>T</w:t>
      </w:r>
      <w:r w:rsidR="003D2CAB" w:rsidRPr="00C91F17">
        <w:rPr>
          <w:rFonts w:ascii="標楷體" w:eastAsia="標楷體" w:hAnsi="標楷體"/>
          <w:sz w:val="16"/>
          <w:szCs w:val="16"/>
        </w:rPr>
        <w:t>emp</w:t>
      </w:r>
      <w:proofErr w:type="spellEnd"/>
    </w:p>
    <w:p w:rsidR="002D4FCA" w:rsidRPr="0057178B" w:rsidRDefault="0057178B" w:rsidP="004E6C30">
      <w:pPr>
        <w:spacing w:afterLines="100"/>
        <w:ind w:firstLineChars="118" w:firstLine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關於</w:t>
      </w:r>
      <w:r w:rsidRPr="00581512">
        <w:rPr>
          <w:rFonts w:ascii="標楷體" w:eastAsia="標楷體" w:hAnsi="標楷體" w:hint="eastAsia"/>
          <w:color w:val="000000"/>
          <w:szCs w:val="24"/>
        </w:rPr>
        <w:t>伽利略溫度計</w:t>
      </w:r>
      <w:r>
        <w:rPr>
          <w:rFonts w:ascii="標楷體" w:eastAsia="標楷體" w:hAnsi="標楷體" w:hint="eastAsia"/>
          <w:color w:val="000000"/>
          <w:szCs w:val="24"/>
        </w:rPr>
        <w:t>，此是否</w:t>
      </w:r>
      <w:r w:rsidRPr="00DB4CFB">
        <w:rPr>
          <w:rFonts w:ascii="標楷體" w:eastAsia="標楷體" w:hAnsi="標楷體" w:hint="eastAsia"/>
          <w:color w:val="000000"/>
          <w:szCs w:val="24"/>
        </w:rPr>
        <w:t>為伽利略</w:t>
      </w:r>
      <w:r>
        <w:rPr>
          <w:rFonts w:ascii="標楷體" w:eastAsia="標楷體" w:hAnsi="標楷體" w:hint="eastAsia"/>
          <w:color w:val="000000"/>
          <w:szCs w:val="24"/>
        </w:rPr>
        <w:t>所</w:t>
      </w:r>
      <w:r w:rsidRPr="00DB4CFB">
        <w:rPr>
          <w:rFonts w:ascii="標楷體" w:eastAsia="標楷體" w:hAnsi="標楷體" w:hint="eastAsia"/>
          <w:color w:val="000000"/>
          <w:szCs w:val="24"/>
        </w:rPr>
        <w:t>發明還是頗有爭議的，主要原因是並無可靠的文獻或實物留存</w:t>
      </w:r>
      <w:r>
        <w:rPr>
          <w:rFonts w:ascii="標楷體" w:eastAsia="標楷體" w:hAnsi="標楷體" w:hint="eastAsia"/>
          <w:color w:val="000000"/>
          <w:szCs w:val="24"/>
        </w:rPr>
        <w:t>下來</w:t>
      </w:r>
      <w:r w:rsidRPr="00DB4CFB">
        <w:rPr>
          <w:rFonts w:ascii="標楷體" w:eastAsia="標楷體" w:hAnsi="標楷體" w:hint="eastAsia"/>
          <w:color w:val="000000"/>
          <w:szCs w:val="24"/>
        </w:rPr>
        <w:t>。</w:t>
      </w:r>
      <w:r>
        <w:rPr>
          <w:rFonts w:ascii="標楷體" w:eastAsia="標楷體" w:hAnsi="標楷體" w:hint="eastAsia"/>
          <w:color w:val="000000"/>
          <w:szCs w:val="24"/>
        </w:rPr>
        <w:t>反</w:t>
      </w:r>
      <w:r w:rsidRPr="00DB4CFB">
        <w:rPr>
          <w:rFonts w:ascii="標楷體" w:eastAsia="標楷體" w:hAnsi="標楷體" w:hint="eastAsia"/>
          <w:color w:val="000000"/>
          <w:szCs w:val="24"/>
        </w:rPr>
        <w:t>倒是義大利醫生</w:t>
      </w:r>
      <w:proofErr w:type="spellStart"/>
      <w:r w:rsidRPr="00DB4CFB">
        <w:rPr>
          <w:rFonts w:ascii="標楷體" w:eastAsia="標楷體" w:hAnsi="標楷體"/>
          <w:color w:val="000000"/>
          <w:szCs w:val="24"/>
        </w:rPr>
        <w:t>Santorio</w:t>
      </w:r>
      <w:proofErr w:type="spellEnd"/>
      <w:r w:rsidRPr="00DB4CFB">
        <w:rPr>
          <w:rFonts w:ascii="標楷體" w:eastAsia="標楷體" w:hAnsi="標楷體" w:hint="eastAsia"/>
          <w:color w:val="000000"/>
          <w:szCs w:val="24"/>
        </w:rPr>
        <w:t>在</w:t>
      </w:r>
      <w:r w:rsidRPr="00DB4CFB">
        <w:rPr>
          <w:rFonts w:ascii="標楷體" w:eastAsia="標楷體" w:hAnsi="標楷體"/>
          <w:color w:val="000000"/>
          <w:szCs w:val="24"/>
        </w:rPr>
        <w:t>1612</w:t>
      </w:r>
      <w:r w:rsidRPr="00DB4CFB">
        <w:rPr>
          <w:rFonts w:ascii="標楷體" w:eastAsia="標楷體" w:hAnsi="標楷體" w:hint="eastAsia"/>
          <w:color w:val="000000"/>
          <w:szCs w:val="24"/>
        </w:rPr>
        <w:t>年發表的著作中首次</w:t>
      </w:r>
      <w:r>
        <w:rPr>
          <w:rFonts w:ascii="標楷體" w:eastAsia="標楷體" w:hAnsi="標楷體" w:hint="eastAsia"/>
          <w:color w:val="000000"/>
          <w:szCs w:val="24"/>
        </w:rPr>
        <w:t>提到</w:t>
      </w:r>
      <w:r w:rsidRPr="00DB4CFB">
        <w:rPr>
          <w:rFonts w:ascii="標楷體" w:eastAsia="標楷體" w:hAnsi="標楷體" w:hint="eastAsia"/>
          <w:color w:val="000000"/>
          <w:szCs w:val="24"/>
        </w:rPr>
        <w:t>溫度計的應用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proofErr w:type="gramStart"/>
      <w:r w:rsidR="00DC49DD">
        <w:rPr>
          <w:rFonts w:ascii="標楷體" w:eastAsia="標楷體" w:hAnsi="標楷體" w:hint="eastAsia"/>
          <w:color w:val="000000"/>
          <w:szCs w:val="24"/>
        </w:rPr>
        <w:t>右</w:t>
      </w:r>
      <w:r>
        <w:rPr>
          <w:rFonts w:ascii="標楷體" w:eastAsia="標楷體" w:hAnsi="標楷體" w:hint="eastAsia"/>
          <w:color w:val="000000"/>
          <w:szCs w:val="24"/>
        </w:rPr>
        <w:t>圖即為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其原始設計草圖</w:t>
      </w:r>
      <w:r w:rsidRPr="00061C0E">
        <w:rPr>
          <w:rFonts w:ascii="標楷體" w:eastAsia="標楷體" w:hAnsi="標楷體" w:hint="eastAsia"/>
          <w:color w:val="000000"/>
          <w:szCs w:val="24"/>
        </w:rPr>
        <w:t>。</w:t>
      </w:r>
      <w:r>
        <w:rPr>
          <w:rFonts w:ascii="標楷體" w:eastAsia="標楷體" w:hAnsi="標楷體" w:hint="eastAsia"/>
          <w:color w:val="000000"/>
          <w:szCs w:val="24"/>
        </w:rPr>
        <w:t>該</w:t>
      </w:r>
      <w:r w:rsidRPr="00061C0E">
        <w:rPr>
          <w:rFonts w:ascii="標楷體" w:eastAsia="標楷體" w:hAnsi="標楷體" w:hint="eastAsia"/>
          <w:color w:val="000000"/>
          <w:szCs w:val="24"/>
        </w:rPr>
        <w:t>溫度計是</w:t>
      </w:r>
      <w:r>
        <w:rPr>
          <w:rFonts w:ascii="標楷體" w:eastAsia="標楷體" w:hAnsi="標楷體" w:hint="eastAsia"/>
          <w:color w:val="000000"/>
          <w:szCs w:val="24"/>
        </w:rPr>
        <w:t>下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端</w:t>
      </w:r>
      <w:r w:rsidRPr="00061C0E">
        <w:rPr>
          <w:rFonts w:ascii="標楷體" w:eastAsia="標楷體" w:hAnsi="標楷體" w:hint="eastAsia"/>
          <w:color w:val="000000"/>
          <w:szCs w:val="24"/>
        </w:rPr>
        <w:t>插在</w:t>
      </w:r>
      <w:r>
        <w:rPr>
          <w:rFonts w:ascii="標楷體" w:eastAsia="標楷體" w:hAnsi="標楷體" w:hint="eastAsia"/>
          <w:color w:val="000000"/>
          <w:szCs w:val="24"/>
        </w:rPr>
        <w:t>液體</w:t>
      </w:r>
      <w:proofErr w:type="gramEnd"/>
      <w:r w:rsidRPr="00061C0E">
        <w:rPr>
          <w:rFonts w:ascii="標楷體" w:eastAsia="標楷體" w:hAnsi="標楷體" w:hint="eastAsia"/>
          <w:color w:val="000000"/>
          <w:szCs w:val="24"/>
        </w:rPr>
        <w:t>中</w:t>
      </w:r>
      <w:r>
        <w:rPr>
          <w:rFonts w:ascii="標楷體" w:eastAsia="標楷體" w:hAnsi="標楷體" w:hint="eastAsia"/>
          <w:color w:val="000000"/>
          <w:szCs w:val="24"/>
        </w:rPr>
        <w:t>而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上端</w:t>
      </w:r>
      <w:r w:rsidRPr="00061C0E">
        <w:rPr>
          <w:rFonts w:ascii="標楷體" w:eastAsia="標楷體" w:hAnsi="標楷體" w:hint="eastAsia"/>
          <w:color w:val="000000"/>
          <w:szCs w:val="24"/>
        </w:rPr>
        <w:t>封有</w:t>
      </w:r>
      <w:proofErr w:type="gramEnd"/>
      <w:r w:rsidRPr="00061C0E">
        <w:rPr>
          <w:rFonts w:ascii="標楷體" w:eastAsia="標楷體" w:hAnsi="標楷體" w:hint="eastAsia"/>
          <w:color w:val="000000"/>
          <w:szCs w:val="24"/>
        </w:rPr>
        <w:t>氣泡的玻璃管，</w:t>
      </w:r>
      <w:r>
        <w:rPr>
          <w:rFonts w:ascii="標楷體" w:eastAsia="標楷體" w:hAnsi="標楷體" w:hint="eastAsia"/>
          <w:color w:val="000000"/>
          <w:szCs w:val="24"/>
        </w:rPr>
        <w:t>由於</w:t>
      </w:r>
      <w:r w:rsidRPr="00061C0E">
        <w:rPr>
          <w:rFonts w:ascii="標楷體" w:eastAsia="標楷體" w:hAnsi="標楷體" w:hint="eastAsia"/>
          <w:color w:val="000000"/>
          <w:szCs w:val="24"/>
        </w:rPr>
        <w:t>空氣</w:t>
      </w:r>
      <w:r>
        <w:rPr>
          <w:rFonts w:ascii="標楷體" w:eastAsia="標楷體" w:hAnsi="標楷體" w:hint="eastAsia"/>
          <w:color w:val="000000"/>
          <w:szCs w:val="24"/>
        </w:rPr>
        <w:t>會</w:t>
      </w:r>
      <w:r w:rsidRPr="00061C0E">
        <w:rPr>
          <w:rFonts w:ascii="標楷體" w:eastAsia="標楷體" w:hAnsi="標楷體" w:hint="eastAsia"/>
          <w:color w:val="000000"/>
          <w:szCs w:val="24"/>
        </w:rPr>
        <w:t>因氣溫變化而改變體積，因此</w:t>
      </w:r>
      <w:proofErr w:type="gramStart"/>
      <w:r w:rsidRPr="00061C0E">
        <w:rPr>
          <w:rFonts w:ascii="標楷體" w:eastAsia="標楷體" w:hAnsi="標楷體" w:hint="eastAsia"/>
          <w:color w:val="000000"/>
          <w:szCs w:val="24"/>
        </w:rPr>
        <w:t>根據氣</w:t>
      </w:r>
      <w:r>
        <w:rPr>
          <w:rFonts w:ascii="標楷體" w:eastAsia="標楷體" w:hAnsi="標楷體" w:hint="eastAsia"/>
          <w:color w:val="000000"/>
          <w:szCs w:val="24"/>
        </w:rPr>
        <w:t>柱</w:t>
      </w:r>
      <w:r w:rsidRPr="00061C0E">
        <w:rPr>
          <w:rFonts w:ascii="標楷體" w:eastAsia="標楷體" w:hAnsi="標楷體" w:hint="eastAsia"/>
          <w:color w:val="000000"/>
          <w:szCs w:val="24"/>
        </w:rPr>
        <w:t>的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長度</w:t>
      </w:r>
      <w:r w:rsidRPr="00061C0E">
        <w:rPr>
          <w:rFonts w:ascii="標楷體" w:eastAsia="標楷體" w:hAnsi="標楷體" w:hint="eastAsia"/>
          <w:color w:val="000000"/>
          <w:szCs w:val="24"/>
        </w:rPr>
        <w:t>就可以推算出溫度。</w:t>
      </w:r>
      <w:r>
        <w:rPr>
          <w:rFonts w:ascii="標楷體" w:eastAsia="標楷體" w:hAnsi="標楷體" w:hint="eastAsia"/>
          <w:color w:val="000000"/>
          <w:szCs w:val="24"/>
        </w:rPr>
        <w:t>至於現代版的</w:t>
      </w:r>
      <w:r w:rsidRPr="00581512">
        <w:rPr>
          <w:rFonts w:ascii="標楷體" w:eastAsia="標楷體" w:hAnsi="標楷體" w:hint="eastAsia"/>
          <w:color w:val="000000"/>
          <w:szCs w:val="24"/>
        </w:rPr>
        <w:t>伽利略溫度計</w:t>
      </w:r>
      <w:r>
        <w:rPr>
          <w:rFonts w:ascii="標楷體" w:eastAsia="標楷體" w:hAnsi="標楷體" w:hint="eastAsia"/>
          <w:color w:val="000000"/>
          <w:szCs w:val="24"/>
        </w:rPr>
        <w:t>，由於玻璃小球是封閉的，因此其測溫原理與</w:t>
      </w:r>
      <w:proofErr w:type="spellStart"/>
      <w:r w:rsidRPr="00DB4CFB">
        <w:rPr>
          <w:rFonts w:ascii="標楷體" w:eastAsia="標楷體" w:hAnsi="標楷體"/>
          <w:color w:val="000000"/>
          <w:szCs w:val="24"/>
        </w:rPr>
        <w:t>Santorio</w:t>
      </w:r>
      <w:proofErr w:type="spellEnd"/>
      <w:r>
        <w:rPr>
          <w:rFonts w:ascii="標楷體" w:eastAsia="標楷體" w:hAnsi="標楷體" w:hint="eastAsia"/>
          <w:color w:val="000000"/>
          <w:szCs w:val="24"/>
        </w:rPr>
        <w:t>溫度計的原理不同，它是藉由玻璃小球外圍的液體密度會隨溫度而改變，進而造成浮力的變化。由於乙醚是液體中體膨脹係數最高的，因此</w:t>
      </w:r>
      <w:r w:rsidRPr="00581512">
        <w:rPr>
          <w:rFonts w:ascii="標楷體" w:eastAsia="標楷體" w:hAnsi="標楷體" w:hint="eastAsia"/>
          <w:color w:val="000000"/>
          <w:szCs w:val="24"/>
        </w:rPr>
        <w:t>伽利略溫度計</w:t>
      </w:r>
      <w:r>
        <w:rPr>
          <w:rFonts w:ascii="標楷體" w:eastAsia="標楷體" w:hAnsi="標楷體" w:hint="eastAsia"/>
          <w:color w:val="000000"/>
          <w:szCs w:val="24"/>
        </w:rPr>
        <w:t>若以此液體充填會有最靈敏的效果（筆者曾試著打破一支</w:t>
      </w:r>
      <w:r w:rsidRPr="00581512">
        <w:rPr>
          <w:rFonts w:ascii="標楷體" w:eastAsia="標楷體" w:hAnsi="標楷體" w:hint="eastAsia"/>
          <w:color w:val="000000"/>
          <w:szCs w:val="24"/>
        </w:rPr>
        <w:t>伽利略溫度計</w:t>
      </w:r>
      <w:r>
        <w:rPr>
          <w:rFonts w:ascii="標楷體" w:eastAsia="標楷體" w:hAnsi="標楷體" w:hint="eastAsia"/>
          <w:color w:val="000000"/>
          <w:szCs w:val="24"/>
        </w:rPr>
        <w:t>，測得其沸點接近乙醚的沸點</w:t>
      </w:r>
      <w:r w:rsidRPr="00391CBF">
        <w:rPr>
          <w:rFonts w:ascii="標楷體" w:eastAsia="標楷體" w:hAnsi="標楷體" w:hint="eastAsia"/>
          <w:color w:val="000000"/>
          <w:szCs w:val="24"/>
        </w:rPr>
        <w:t>35℃</w:t>
      </w:r>
      <w:r>
        <w:rPr>
          <w:rFonts w:ascii="標楷體" w:eastAsia="標楷體" w:hAnsi="標楷體" w:hint="eastAsia"/>
          <w:color w:val="000000"/>
          <w:szCs w:val="24"/>
        </w:rPr>
        <w:t>）。已知乙醚的體膨脹係數γ＝1.62×10</w:t>
      </w:r>
      <w:r w:rsidRPr="00982094">
        <w:rPr>
          <w:rFonts w:ascii="標楷體" w:eastAsia="標楷體" w:hAnsi="標楷體"/>
          <w:bCs/>
          <w:vertAlign w:val="superscript"/>
        </w:rPr>
        <w:t>-3</w:t>
      </w:r>
      <w:r w:rsidRPr="00982094">
        <w:rPr>
          <w:rFonts w:ascii="標楷體" w:eastAsia="標楷體" w:hAnsi="標楷體"/>
          <w:bCs/>
        </w:rPr>
        <w:t>/K</w:t>
      </w:r>
      <w:r>
        <w:rPr>
          <w:rFonts w:ascii="標楷體" w:eastAsia="標楷體" w:hAnsi="標楷體" w:hint="eastAsia"/>
          <w:bCs/>
        </w:rPr>
        <w:t>，因此其密度隨溫度變化的函數ρ＝M／V＝M／V</w:t>
      </w:r>
      <w:r w:rsidRPr="00A25401">
        <w:rPr>
          <w:rFonts w:ascii="標楷體" w:eastAsia="標楷體" w:hAnsi="標楷體" w:hint="eastAsia"/>
          <w:bCs/>
          <w:vertAlign w:val="subscript"/>
        </w:rPr>
        <w:t>0</w:t>
      </w:r>
      <w:r>
        <w:rPr>
          <w:rFonts w:ascii="標楷體" w:eastAsia="標楷體" w:hAnsi="標楷體" w:hint="eastAsia"/>
          <w:bCs/>
        </w:rPr>
        <w:t>(1+</w:t>
      </w:r>
      <w:r>
        <w:rPr>
          <w:rFonts w:ascii="標楷體" w:eastAsia="標楷體" w:hAnsi="標楷體" w:hint="eastAsia"/>
          <w:color w:val="000000"/>
          <w:szCs w:val="24"/>
        </w:rPr>
        <w:t>γT)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≒</w:t>
      </w:r>
      <w:proofErr w:type="gramEnd"/>
      <w:r>
        <w:rPr>
          <w:rFonts w:ascii="標楷體" w:eastAsia="標楷體" w:hAnsi="標楷體" w:hint="eastAsia"/>
          <w:bCs/>
        </w:rPr>
        <w:t>ρ</w:t>
      </w:r>
      <w:r w:rsidRPr="00A25401">
        <w:rPr>
          <w:rFonts w:ascii="標楷體" w:eastAsia="標楷體" w:hAnsi="標楷體" w:hint="eastAsia"/>
          <w:bCs/>
          <w:vertAlign w:val="subscript"/>
        </w:rPr>
        <w:t>0</w:t>
      </w:r>
      <w:r>
        <w:rPr>
          <w:rFonts w:ascii="標楷體" w:eastAsia="標楷體" w:hAnsi="標楷體" w:hint="eastAsia"/>
          <w:bCs/>
        </w:rPr>
        <w:t>(1－</w:t>
      </w:r>
      <w:r>
        <w:rPr>
          <w:rFonts w:ascii="標楷體" w:eastAsia="標楷體" w:hAnsi="標楷體" w:hint="eastAsia"/>
          <w:color w:val="000000"/>
          <w:szCs w:val="24"/>
        </w:rPr>
        <w:t>γT)，由於此溫度計設計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成每差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2℃即會造成一顆小球的升降，而且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根據維基的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資料顯示相鄰小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球間的質量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差為1mg，因此相鄰兩小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球間的浮力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差Δ</w:t>
      </w:r>
      <w:r>
        <w:rPr>
          <w:rFonts w:ascii="標楷體" w:eastAsia="標楷體" w:hAnsi="標楷體" w:hint="eastAsia"/>
          <w:bCs/>
        </w:rPr>
        <w:t>ρVg＝</w:t>
      </w:r>
      <w:r>
        <w:rPr>
          <w:rFonts w:ascii="標楷體" w:eastAsia="標楷體" w:hAnsi="標楷體" w:hint="eastAsia"/>
          <w:color w:val="000000"/>
          <w:szCs w:val="24"/>
        </w:rPr>
        <w:t>Δmg，可得</w:t>
      </w:r>
      <w:r>
        <w:rPr>
          <w:rFonts w:ascii="標楷體" w:eastAsia="標楷體" w:hAnsi="標楷體" w:hint="eastAsia"/>
          <w:bCs/>
        </w:rPr>
        <w:t>ρ</w:t>
      </w:r>
      <w:r w:rsidRPr="00A25401">
        <w:rPr>
          <w:rFonts w:ascii="標楷體" w:eastAsia="標楷體" w:hAnsi="標楷體" w:hint="eastAsia"/>
          <w:bCs/>
          <w:vertAlign w:val="subscript"/>
        </w:rPr>
        <w:t>0</w:t>
      </w:r>
      <w:r>
        <w:rPr>
          <w:rFonts w:ascii="標楷體" w:eastAsia="標楷體" w:hAnsi="標楷體" w:hint="eastAsia"/>
          <w:color w:val="000000"/>
          <w:szCs w:val="24"/>
        </w:rPr>
        <w:t>γΔT</w:t>
      </w:r>
      <w:r>
        <w:rPr>
          <w:rFonts w:ascii="標楷體" w:eastAsia="標楷體" w:hAnsi="標楷體" w:hint="eastAsia"/>
          <w:bCs/>
        </w:rPr>
        <w:t>V＝</w:t>
      </w:r>
      <w:r>
        <w:rPr>
          <w:rFonts w:ascii="標楷體" w:eastAsia="標楷體" w:hAnsi="標楷體" w:hint="eastAsia"/>
          <w:color w:val="000000"/>
          <w:szCs w:val="24"/>
        </w:rPr>
        <w:t>Δm，根據乙醚的</w:t>
      </w:r>
      <w:r w:rsidRPr="00637BE0">
        <w:rPr>
          <w:rFonts w:ascii="標楷體" w:eastAsia="標楷體" w:hAnsi="標楷體" w:hint="eastAsia"/>
          <w:color w:val="000000"/>
          <w:szCs w:val="24"/>
        </w:rPr>
        <w:t>物質安全資料表</w:t>
      </w:r>
      <w:r>
        <w:rPr>
          <w:rFonts w:ascii="標楷體" w:eastAsia="標楷體" w:hAnsi="標楷體" w:hint="eastAsia"/>
          <w:color w:val="000000"/>
          <w:szCs w:val="24"/>
        </w:rPr>
        <w:t>得知</w:t>
      </w:r>
      <w:r>
        <w:rPr>
          <w:rFonts w:ascii="標楷體" w:eastAsia="標楷體" w:hAnsi="標楷體" w:hint="eastAsia"/>
          <w:bCs/>
        </w:rPr>
        <w:t>ρ</w:t>
      </w:r>
      <w:r w:rsidRPr="00A25401">
        <w:rPr>
          <w:rFonts w:ascii="標楷體" w:eastAsia="標楷體" w:hAnsi="標楷體" w:hint="eastAsia"/>
          <w:bCs/>
          <w:vertAlign w:val="subscript"/>
        </w:rPr>
        <w:t>0</w:t>
      </w:r>
      <w:r>
        <w:rPr>
          <w:rFonts w:ascii="標楷體" w:eastAsia="標楷體" w:hAnsi="標楷體" w:hint="eastAsia"/>
          <w:color w:val="000000"/>
          <w:szCs w:val="24"/>
        </w:rPr>
        <w:t>＝</w:t>
      </w:r>
      <w:r w:rsidRPr="00637BE0">
        <w:rPr>
          <w:rFonts w:ascii="標楷體" w:eastAsia="標楷體" w:hAnsi="標楷體" w:hint="eastAsia"/>
          <w:color w:val="000000"/>
          <w:szCs w:val="24"/>
        </w:rPr>
        <w:t>0.7135</w:t>
      </w:r>
      <w:r w:rsidRPr="00637BE0">
        <w:rPr>
          <w:rFonts w:ascii="標楷體" w:eastAsia="標楷體" w:hAnsi="標楷體" w:hint="eastAsia"/>
          <w:bCs/>
        </w:rPr>
        <w:t xml:space="preserve"> </w:t>
      </w:r>
      <w:r>
        <w:rPr>
          <w:rFonts w:ascii="標楷體" w:eastAsia="標楷體" w:hAnsi="標楷體" w:hint="eastAsia"/>
          <w:bCs/>
        </w:rPr>
        <w:t>g/cm</w:t>
      </w:r>
      <w:r w:rsidRPr="00637BE0">
        <w:rPr>
          <w:rFonts w:ascii="標楷體" w:eastAsia="標楷體" w:hAnsi="標楷體" w:hint="eastAsia"/>
          <w:bCs/>
          <w:vertAlign w:val="superscript"/>
        </w:rPr>
        <w:t>3</w:t>
      </w:r>
      <w:r>
        <w:rPr>
          <w:rFonts w:ascii="標楷體" w:eastAsia="標楷體" w:hAnsi="標楷體" w:hint="eastAsia"/>
          <w:color w:val="000000"/>
          <w:szCs w:val="24"/>
        </w:rPr>
        <w:t>，帶入數據可計算出小玻璃球的體積</w:t>
      </w:r>
      <w:r>
        <w:rPr>
          <w:rFonts w:ascii="標楷體" w:eastAsia="標楷體" w:hAnsi="標楷體" w:hint="eastAsia"/>
          <w:bCs/>
        </w:rPr>
        <w:t>V＝</w:t>
      </w:r>
      <w:r>
        <w:rPr>
          <w:rFonts w:ascii="標楷體" w:eastAsia="標楷體" w:hAnsi="標楷體" w:hint="eastAsia"/>
          <w:color w:val="000000"/>
          <w:szCs w:val="24"/>
        </w:rPr>
        <w:t>Δm/</w:t>
      </w:r>
      <w:r>
        <w:rPr>
          <w:rFonts w:ascii="標楷體" w:eastAsia="標楷體" w:hAnsi="標楷體" w:hint="eastAsia"/>
          <w:bCs/>
        </w:rPr>
        <w:t>ρ</w:t>
      </w:r>
      <w:r w:rsidRPr="00A25401">
        <w:rPr>
          <w:rFonts w:ascii="標楷體" w:eastAsia="標楷體" w:hAnsi="標楷體" w:hint="eastAsia"/>
          <w:bCs/>
          <w:vertAlign w:val="subscript"/>
        </w:rPr>
        <w:t>0</w:t>
      </w:r>
      <w:r>
        <w:rPr>
          <w:rFonts w:ascii="標楷體" w:eastAsia="標楷體" w:hAnsi="標楷體" w:hint="eastAsia"/>
          <w:color w:val="000000"/>
          <w:szCs w:val="24"/>
        </w:rPr>
        <w:t>γΔT</w:t>
      </w:r>
      <w:r>
        <w:rPr>
          <w:rFonts w:ascii="標楷體" w:eastAsia="標楷體" w:hAnsi="標楷體" w:hint="eastAsia"/>
          <w:bCs/>
        </w:rPr>
        <w:t>＝10</w:t>
      </w:r>
      <w:r w:rsidRPr="00982094">
        <w:rPr>
          <w:rFonts w:ascii="標楷體" w:eastAsia="標楷體" w:hAnsi="標楷體"/>
          <w:bCs/>
          <w:vertAlign w:val="superscript"/>
        </w:rPr>
        <w:t>-3</w:t>
      </w:r>
      <w:r w:rsidRPr="00982094">
        <w:rPr>
          <w:rFonts w:ascii="標楷體" w:eastAsia="標楷體" w:hAnsi="標楷體"/>
          <w:bCs/>
        </w:rPr>
        <w:t>/</w:t>
      </w:r>
      <w:r>
        <w:rPr>
          <w:rFonts w:ascii="標楷體" w:eastAsia="標楷體" w:hAnsi="標楷體" w:hint="eastAsia"/>
          <w:bCs/>
        </w:rPr>
        <w:t>(</w:t>
      </w:r>
      <w:r w:rsidRPr="00637BE0">
        <w:rPr>
          <w:rFonts w:ascii="標楷體" w:eastAsia="標楷體" w:hAnsi="標楷體" w:hint="eastAsia"/>
          <w:color w:val="000000"/>
          <w:szCs w:val="24"/>
        </w:rPr>
        <w:t>0.7135</w:t>
      </w:r>
      <w:r>
        <w:rPr>
          <w:rFonts w:ascii="標楷體" w:eastAsia="標楷體" w:hAnsi="標楷體" w:hint="eastAsia"/>
          <w:color w:val="000000"/>
          <w:szCs w:val="24"/>
        </w:rPr>
        <w:t>×1.62×10</w:t>
      </w:r>
      <w:r w:rsidRPr="00982094">
        <w:rPr>
          <w:rFonts w:ascii="標楷體" w:eastAsia="標楷體" w:hAnsi="標楷體"/>
          <w:bCs/>
          <w:vertAlign w:val="superscript"/>
        </w:rPr>
        <w:t>-3</w:t>
      </w:r>
      <w:r>
        <w:rPr>
          <w:rFonts w:ascii="標楷體" w:eastAsia="標楷體" w:hAnsi="標楷體" w:hint="eastAsia"/>
          <w:color w:val="000000"/>
          <w:szCs w:val="24"/>
        </w:rPr>
        <w:t>×2)</w:t>
      </w:r>
      <w:r>
        <w:rPr>
          <w:rFonts w:ascii="標楷體" w:eastAsia="標楷體" w:hAnsi="標楷體" w:hint="eastAsia"/>
          <w:bCs/>
        </w:rPr>
        <w:t>＝0.432cm</w:t>
      </w:r>
      <w:r w:rsidRPr="00637BE0">
        <w:rPr>
          <w:rFonts w:ascii="標楷體" w:eastAsia="標楷體" w:hAnsi="標楷體" w:hint="eastAsia"/>
          <w:bCs/>
          <w:vertAlign w:val="superscript"/>
        </w:rPr>
        <w:t>3</w:t>
      </w:r>
      <w:r>
        <w:rPr>
          <w:rFonts w:ascii="標楷體" w:eastAsia="標楷體" w:hAnsi="標楷體" w:hint="eastAsia"/>
          <w:bCs/>
        </w:rPr>
        <w:t xml:space="preserve"> 。但影片中</w:t>
      </w:r>
      <w:r>
        <w:rPr>
          <w:rFonts w:ascii="標楷體" w:eastAsia="標楷體" w:hAnsi="標楷體" w:hint="eastAsia"/>
          <w:color w:val="000000"/>
          <w:szCs w:val="24"/>
        </w:rPr>
        <w:t>小玻璃球的直徑約3cm，其體積約14.1</w:t>
      </w:r>
      <w:r>
        <w:rPr>
          <w:rFonts w:ascii="標楷體" w:eastAsia="標楷體" w:hAnsi="標楷體" w:hint="eastAsia"/>
          <w:bCs/>
        </w:rPr>
        <w:t>cm</w:t>
      </w:r>
      <w:r w:rsidRPr="00637BE0">
        <w:rPr>
          <w:rFonts w:ascii="標楷體" w:eastAsia="標楷體" w:hAnsi="標楷體" w:hint="eastAsia"/>
          <w:bCs/>
          <w:vertAlign w:val="superscript"/>
        </w:rPr>
        <w:t>3</w:t>
      </w:r>
      <w:r>
        <w:rPr>
          <w:rFonts w:ascii="標楷體" w:eastAsia="標楷體" w:hAnsi="標楷體" w:hint="eastAsia"/>
          <w:color w:val="000000"/>
          <w:szCs w:val="24"/>
        </w:rPr>
        <w:t>，二者竟然相差了三十多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倍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，這不禁讓人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懷疑維基所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提供的資訊是否</w:t>
      </w:r>
      <w:r w:rsidR="00DC49DD">
        <w:rPr>
          <w:rFonts w:ascii="標楷體" w:eastAsia="標楷體" w:hAnsi="標楷體" w:hint="eastAsia"/>
          <w:color w:val="000000"/>
          <w:szCs w:val="24"/>
        </w:rPr>
        <w:t>一定</w:t>
      </w:r>
      <w:r>
        <w:rPr>
          <w:rFonts w:ascii="標楷體" w:eastAsia="標楷體" w:hAnsi="標楷體" w:hint="eastAsia"/>
          <w:color w:val="000000"/>
          <w:szCs w:val="24"/>
        </w:rPr>
        <w:t>正確？</w:t>
      </w:r>
    </w:p>
    <w:sectPr w:rsidR="002D4FCA" w:rsidRPr="0057178B" w:rsidSect="00B108CC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8CD" w:rsidRDefault="008028CD" w:rsidP="00860567">
      <w:r>
        <w:separator/>
      </w:r>
    </w:p>
  </w:endnote>
  <w:endnote w:type="continuationSeparator" w:id="0">
    <w:p w:rsidR="008028CD" w:rsidRDefault="008028CD" w:rsidP="0086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8CD" w:rsidRDefault="008028CD" w:rsidP="00860567">
      <w:r>
        <w:separator/>
      </w:r>
    </w:p>
  </w:footnote>
  <w:footnote w:type="continuationSeparator" w:id="0">
    <w:p w:rsidR="008028CD" w:rsidRDefault="008028CD" w:rsidP="00860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3D3"/>
    <w:rsid w:val="000028BF"/>
    <w:rsid w:val="000A0945"/>
    <w:rsid w:val="000A5C84"/>
    <w:rsid w:val="000C20EB"/>
    <w:rsid w:val="00153735"/>
    <w:rsid w:val="00286B0C"/>
    <w:rsid w:val="002D4FCA"/>
    <w:rsid w:val="0030086F"/>
    <w:rsid w:val="00323F6E"/>
    <w:rsid w:val="00353A33"/>
    <w:rsid w:val="00360ACA"/>
    <w:rsid w:val="003B6279"/>
    <w:rsid w:val="003D2CAB"/>
    <w:rsid w:val="003F464F"/>
    <w:rsid w:val="00430077"/>
    <w:rsid w:val="004323AF"/>
    <w:rsid w:val="004E5C75"/>
    <w:rsid w:val="004E6C30"/>
    <w:rsid w:val="0057178B"/>
    <w:rsid w:val="00573709"/>
    <w:rsid w:val="00790AD9"/>
    <w:rsid w:val="008028CD"/>
    <w:rsid w:val="00860567"/>
    <w:rsid w:val="008F0097"/>
    <w:rsid w:val="00A22B50"/>
    <w:rsid w:val="00A4437B"/>
    <w:rsid w:val="00B108CC"/>
    <w:rsid w:val="00BB7E9B"/>
    <w:rsid w:val="00BE4173"/>
    <w:rsid w:val="00BE76E6"/>
    <w:rsid w:val="00C0459B"/>
    <w:rsid w:val="00CB3E7D"/>
    <w:rsid w:val="00D01AA6"/>
    <w:rsid w:val="00D17CD7"/>
    <w:rsid w:val="00D73248"/>
    <w:rsid w:val="00DA22A6"/>
    <w:rsid w:val="00DC49DD"/>
    <w:rsid w:val="00DE3C77"/>
    <w:rsid w:val="00E1113B"/>
    <w:rsid w:val="00E45F87"/>
    <w:rsid w:val="00EA0F01"/>
    <w:rsid w:val="00EC5A3E"/>
    <w:rsid w:val="00F743D3"/>
    <w:rsid w:val="00F7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4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05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6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6056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86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60567"/>
    <w:rPr>
      <w:kern w:val="2"/>
    </w:rPr>
  </w:style>
  <w:style w:type="character" w:styleId="a9">
    <w:name w:val="Hyperlink"/>
    <w:basedOn w:val="a0"/>
    <w:uiPriority w:val="99"/>
    <w:unhideWhenUsed/>
    <w:rsid w:val="00B108CC"/>
    <w:rPr>
      <w:color w:val="0000FF" w:themeColor="hyperlink"/>
      <w:u w:val="single"/>
    </w:rPr>
  </w:style>
  <w:style w:type="character" w:customStyle="1" w:styleId="text301">
    <w:name w:val="text301"/>
    <w:basedOn w:val="a0"/>
    <w:rsid w:val="00B108CC"/>
    <w:rPr>
      <w:sz w:val="19"/>
      <w:szCs w:val="19"/>
    </w:rPr>
  </w:style>
  <w:style w:type="character" w:customStyle="1" w:styleId="texhtml">
    <w:name w:val="texhtml"/>
    <w:basedOn w:val="a0"/>
    <w:rsid w:val="000C20EB"/>
  </w:style>
  <w:style w:type="character" w:customStyle="1" w:styleId="st1">
    <w:name w:val="st1"/>
    <w:basedOn w:val="a0"/>
    <w:rsid w:val="00571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637</Characters>
  <Application>Microsoft Office Word</Application>
  <DocSecurity>0</DocSecurity>
  <Lines>27</Lines>
  <Paragraphs>22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2014-03-02T19:36:00Z</cp:lastPrinted>
  <dcterms:created xsi:type="dcterms:W3CDTF">2014-08-22T22:32:00Z</dcterms:created>
  <dcterms:modified xsi:type="dcterms:W3CDTF">2014-08-22T22:32:00Z</dcterms:modified>
</cp:coreProperties>
</file>