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D3" w:rsidRDefault="009B0C48">
      <w:r>
        <w:rPr>
          <w:noProof/>
        </w:rPr>
        <w:drawing>
          <wp:inline distT="0" distB="0" distL="0" distR="0">
            <wp:extent cx="2057400" cy="914400"/>
            <wp:effectExtent l="0" t="0" r="0" b="0"/>
            <wp:docPr id="2" name="圖片 1" descr="wp-jy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-jym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855" w:rsidRPr="00BC7118" w:rsidRDefault="006A6855" w:rsidP="006A6855">
      <w:pPr>
        <w:jc w:val="center"/>
        <w:rPr>
          <w:rFonts w:ascii="標楷體" w:eastAsia="標楷體" w:hAnsi="標楷體"/>
          <w:szCs w:val="24"/>
        </w:rPr>
      </w:pPr>
      <w:r w:rsidRPr="006A6855">
        <w:rPr>
          <w:rFonts w:ascii="微軟正黑體" w:eastAsia="微軟正黑體" w:hAnsi="微軟正黑體" w:hint="eastAsia"/>
          <w:color w:val="FF0000"/>
          <w:sz w:val="40"/>
          <w:szCs w:val="40"/>
        </w:rPr>
        <w:t>史特林引擎</w:t>
      </w:r>
    </w:p>
    <w:p w:rsidR="006A6855" w:rsidRPr="0067156F" w:rsidRDefault="006A6855" w:rsidP="006A6855">
      <w:pPr>
        <w:framePr w:w="2988" w:h="1759" w:hSpace="180" w:wrap="around" w:vAnchor="text" w:hAnchor="page" w:x="7760" w:y="4"/>
        <w:jc w:val="center"/>
      </w:pPr>
      <w:r>
        <w:rPr>
          <w:noProof/>
        </w:rPr>
        <w:drawing>
          <wp:inline distT="0" distB="0" distL="0" distR="0">
            <wp:extent cx="1886939" cy="1061356"/>
            <wp:effectExtent l="19050" t="0" r="0" b="0"/>
            <wp:docPr id="14" name="圖片 13" descr="stirling_en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rling_engin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647" cy="106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855" w:rsidRPr="00A07B1D" w:rsidRDefault="006A6855" w:rsidP="006A6855">
      <w:pPr>
        <w:framePr w:w="2988" w:h="1759" w:hSpace="180" w:wrap="around" w:vAnchor="text" w:hAnchor="page" w:x="7760" w:y="4"/>
        <w:jc w:val="center"/>
        <w:rPr>
          <w:sz w:val="20"/>
        </w:rPr>
      </w:pPr>
    </w:p>
    <w:p w:rsidR="006A6855" w:rsidRPr="0067156F" w:rsidRDefault="006A6855" w:rsidP="006A6855">
      <w:pPr>
        <w:framePr w:w="2885" w:h="3470" w:hSpace="180" w:wrap="around" w:vAnchor="text" w:hAnchor="page" w:x="7807" w:y="1781"/>
        <w:jc w:val="center"/>
      </w:pPr>
      <w:r>
        <w:rPr>
          <w:noProof/>
        </w:rPr>
        <w:drawing>
          <wp:inline distT="0" distB="0" distL="0" distR="0">
            <wp:extent cx="1846613" cy="2189420"/>
            <wp:effectExtent l="19050" t="0" r="1237" b="0"/>
            <wp:docPr id="21" name="圖片 20" descr="stirling_P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rling_P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348" cy="218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855" w:rsidRPr="006A6855" w:rsidRDefault="006A6855" w:rsidP="006A6855">
      <w:pPr>
        <w:framePr w:w="2885" w:h="3470" w:hSpace="180" w:wrap="around" w:vAnchor="text" w:hAnchor="page" w:x="7807" w:y="1781"/>
        <w:jc w:val="center"/>
        <w:rPr>
          <w:szCs w:val="24"/>
        </w:rPr>
      </w:pPr>
      <w:r w:rsidRPr="006A6855">
        <w:rPr>
          <w:rFonts w:ascii="標楷體" w:eastAsia="標楷體" w:hAnsi="標楷體" w:hint="eastAsia"/>
          <w:szCs w:val="24"/>
        </w:rPr>
        <w:t>工作示意圖</w:t>
      </w:r>
      <w:r w:rsidR="00042314">
        <w:rPr>
          <w:rFonts w:ascii="標楷體" w:eastAsia="標楷體" w:hAnsi="標楷體"/>
          <w:szCs w:val="24"/>
        </w:rPr>
        <w:br/>
      </w:r>
      <w:r w:rsidR="00042314">
        <w:rPr>
          <w:rStyle w:val="text301"/>
          <w:rFonts w:ascii="MS Mincho" w:eastAsia="MS Mincho" w:hAnsi="MS Mincho" w:cs="MS Mincho" w:hint="eastAsia"/>
        </w:rPr>
        <w:t>ⓒ</w:t>
      </w:r>
      <w:r w:rsidR="00042314" w:rsidRPr="00042314">
        <w:rPr>
          <w:rFonts w:ascii="標楷體" w:eastAsia="標楷體" w:hAnsi="標楷體" w:cs="MS Mincho"/>
          <w:sz w:val="20"/>
          <w:szCs w:val="20"/>
        </w:rPr>
        <w:t>www.brad.ac.uk</w:t>
      </w:r>
    </w:p>
    <w:p w:rsidR="006A6855" w:rsidRDefault="006A6855" w:rsidP="009B0C48">
      <w:pPr>
        <w:spacing w:afterLines="50"/>
        <w:ind w:firstLineChars="118" w:firstLine="283"/>
        <w:rPr>
          <w:rFonts w:ascii="標楷體" w:eastAsia="標楷體" w:hAnsi="標楷體"/>
          <w:color w:val="000000"/>
          <w:szCs w:val="24"/>
        </w:rPr>
      </w:pPr>
      <w:r w:rsidRPr="009E05F8">
        <w:rPr>
          <w:rFonts w:ascii="標楷體" w:eastAsia="標楷體" w:hAnsi="標楷體" w:hint="eastAsia"/>
          <w:color w:val="000000"/>
          <w:szCs w:val="24"/>
        </w:rPr>
        <w:t>史特林引擎是一</w:t>
      </w:r>
      <w:r>
        <w:rPr>
          <w:rFonts w:ascii="標楷體" w:eastAsia="標楷體" w:hAnsi="標楷體" w:hint="eastAsia"/>
          <w:color w:val="000000"/>
          <w:szCs w:val="24"/>
        </w:rPr>
        <w:t>種</w:t>
      </w:r>
      <w:r w:rsidRPr="009E05F8">
        <w:rPr>
          <w:rFonts w:ascii="標楷體" w:eastAsia="標楷體" w:hAnsi="標楷體" w:hint="eastAsia"/>
          <w:color w:val="000000"/>
          <w:szCs w:val="24"/>
        </w:rPr>
        <w:t>將熱能轉換成動能的熱機，</w:t>
      </w:r>
      <w:r w:rsidRPr="00145B79">
        <w:rPr>
          <w:rFonts w:ascii="標楷體" w:eastAsia="標楷體" w:hAnsi="標楷體" w:hint="eastAsia"/>
          <w:color w:val="000000"/>
          <w:szCs w:val="24"/>
        </w:rPr>
        <w:t>在引擎外的一側加熱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145B79">
        <w:rPr>
          <w:rFonts w:ascii="標楷體" w:eastAsia="標楷體" w:hAnsi="標楷體" w:hint="eastAsia"/>
          <w:color w:val="000000"/>
          <w:szCs w:val="24"/>
        </w:rPr>
        <w:t>產生</w:t>
      </w:r>
      <w:r>
        <w:rPr>
          <w:rFonts w:ascii="標楷體" w:eastAsia="標楷體" w:hAnsi="標楷體" w:hint="eastAsia"/>
          <w:color w:val="000000"/>
          <w:szCs w:val="24"/>
        </w:rPr>
        <w:t>兩個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氣室間的</w:t>
      </w:r>
      <w:proofErr w:type="gramEnd"/>
      <w:r w:rsidRPr="00145B79">
        <w:rPr>
          <w:rFonts w:ascii="標楷體" w:eastAsia="標楷體" w:hAnsi="標楷體" w:hint="eastAsia"/>
          <w:color w:val="000000"/>
          <w:szCs w:val="24"/>
        </w:rPr>
        <w:t>溫差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145B79">
        <w:rPr>
          <w:rFonts w:ascii="標楷體" w:eastAsia="標楷體" w:hAnsi="標楷體" w:hint="eastAsia"/>
          <w:color w:val="000000"/>
          <w:szCs w:val="24"/>
        </w:rPr>
        <w:t>當熱</w:t>
      </w:r>
      <w:r>
        <w:rPr>
          <w:rFonts w:ascii="標楷體" w:eastAsia="標楷體" w:hAnsi="標楷體" w:hint="eastAsia"/>
          <w:color w:val="000000"/>
          <w:szCs w:val="24"/>
        </w:rPr>
        <w:t>區</w:t>
      </w:r>
      <w:r w:rsidRPr="00145B79">
        <w:rPr>
          <w:rFonts w:ascii="標楷體" w:eastAsia="標楷體" w:hAnsi="標楷體" w:hint="eastAsia"/>
          <w:color w:val="000000"/>
          <w:szCs w:val="24"/>
        </w:rPr>
        <w:t>的</w:t>
      </w:r>
      <w:r>
        <w:rPr>
          <w:rFonts w:ascii="標楷體" w:eastAsia="標楷體" w:hAnsi="標楷體" w:hint="eastAsia"/>
          <w:color w:val="000000"/>
          <w:szCs w:val="24"/>
        </w:rPr>
        <w:t>空</w:t>
      </w:r>
      <w:r w:rsidRPr="00145B79">
        <w:rPr>
          <w:rFonts w:ascii="標楷體" w:eastAsia="標楷體" w:hAnsi="標楷體" w:hint="eastAsia"/>
          <w:color w:val="000000"/>
          <w:szCs w:val="24"/>
        </w:rPr>
        <w:t>氣受熱膨脹</w:t>
      </w:r>
      <w:r>
        <w:rPr>
          <w:rFonts w:ascii="標楷體" w:eastAsia="標楷體" w:hAnsi="標楷體" w:hint="eastAsia"/>
          <w:color w:val="000000"/>
          <w:szCs w:val="24"/>
        </w:rPr>
        <w:t>時</w:t>
      </w:r>
      <w:r w:rsidRPr="00145B79">
        <w:rPr>
          <w:rFonts w:ascii="標楷體" w:eastAsia="標楷體" w:hAnsi="標楷體" w:hint="eastAsia"/>
          <w:color w:val="000000"/>
          <w:szCs w:val="24"/>
        </w:rPr>
        <w:t>，就會推動活塞</w:t>
      </w:r>
      <w:r>
        <w:rPr>
          <w:rFonts w:ascii="標楷體" w:eastAsia="標楷體" w:hAnsi="標楷體" w:hint="eastAsia"/>
          <w:color w:val="000000"/>
          <w:szCs w:val="24"/>
        </w:rPr>
        <w:t>，並同時以</w:t>
      </w:r>
      <w:r w:rsidRPr="00145B79">
        <w:rPr>
          <w:rFonts w:ascii="標楷體" w:eastAsia="標楷體" w:hAnsi="標楷體" w:hint="eastAsia"/>
          <w:color w:val="000000"/>
          <w:szCs w:val="24"/>
        </w:rPr>
        <w:t>拉</w:t>
      </w:r>
      <w:proofErr w:type="gramStart"/>
      <w:r w:rsidRPr="00145B79">
        <w:rPr>
          <w:rFonts w:ascii="標楷體" w:eastAsia="標楷體" w:hAnsi="標楷體" w:hint="eastAsia"/>
          <w:color w:val="000000"/>
          <w:szCs w:val="24"/>
        </w:rPr>
        <w:t>桿</w:t>
      </w:r>
      <w:proofErr w:type="gramEnd"/>
      <w:r w:rsidRPr="00145B79">
        <w:rPr>
          <w:rFonts w:ascii="標楷體" w:eastAsia="標楷體" w:hAnsi="標楷體" w:hint="eastAsia"/>
          <w:color w:val="000000"/>
          <w:szCs w:val="24"/>
        </w:rPr>
        <w:t>控制</w:t>
      </w:r>
      <w:proofErr w:type="gramStart"/>
      <w:r w:rsidRPr="00145B79">
        <w:rPr>
          <w:rFonts w:ascii="標楷體" w:eastAsia="標楷體" w:hAnsi="標楷體" w:hint="eastAsia"/>
          <w:color w:val="000000"/>
          <w:szCs w:val="24"/>
        </w:rPr>
        <w:t>冷熱兩</w:t>
      </w:r>
      <w:r>
        <w:rPr>
          <w:rFonts w:ascii="標楷體" w:eastAsia="標楷體" w:hAnsi="標楷體" w:hint="eastAsia"/>
          <w:color w:val="000000"/>
          <w:szCs w:val="24"/>
        </w:rPr>
        <w:t>區</w:t>
      </w:r>
      <w:proofErr w:type="gramEnd"/>
      <w:r w:rsidRPr="00145B79">
        <w:rPr>
          <w:rFonts w:ascii="標楷體" w:eastAsia="標楷體" w:hAnsi="標楷體" w:hint="eastAsia"/>
          <w:color w:val="000000"/>
          <w:szCs w:val="24"/>
        </w:rPr>
        <w:t>的氣體</w:t>
      </w:r>
      <w:r>
        <w:rPr>
          <w:rFonts w:ascii="標楷體" w:eastAsia="標楷體" w:hAnsi="標楷體" w:hint="eastAsia"/>
          <w:color w:val="000000"/>
          <w:szCs w:val="24"/>
        </w:rPr>
        <w:t>移動</w:t>
      </w:r>
      <w:r w:rsidRPr="00145B79">
        <w:rPr>
          <w:rFonts w:ascii="標楷體" w:eastAsia="標楷體" w:hAnsi="標楷體" w:hint="eastAsia"/>
          <w:color w:val="000000"/>
          <w:szCs w:val="24"/>
        </w:rPr>
        <w:t>，使空氣從</w:t>
      </w:r>
      <w:proofErr w:type="gramStart"/>
      <w:r w:rsidRPr="00145B79">
        <w:rPr>
          <w:rFonts w:ascii="標楷體" w:eastAsia="標楷體" w:hAnsi="標楷體" w:hint="eastAsia"/>
          <w:color w:val="000000"/>
          <w:szCs w:val="24"/>
        </w:rPr>
        <w:t>熱</w:t>
      </w:r>
      <w:r>
        <w:rPr>
          <w:rFonts w:ascii="標楷體" w:eastAsia="標楷體" w:hAnsi="標楷體" w:hint="eastAsia"/>
          <w:color w:val="000000"/>
          <w:szCs w:val="24"/>
        </w:rPr>
        <w:t>區</w:t>
      </w:r>
      <w:r w:rsidRPr="00145B79">
        <w:rPr>
          <w:rFonts w:ascii="標楷體" w:eastAsia="標楷體" w:hAnsi="標楷體" w:hint="eastAsia"/>
          <w:color w:val="000000"/>
          <w:szCs w:val="24"/>
        </w:rPr>
        <w:t>流到冷</w:t>
      </w:r>
      <w:r>
        <w:rPr>
          <w:rFonts w:ascii="標楷體" w:eastAsia="標楷體" w:hAnsi="標楷體" w:hint="eastAsia"/>
          <w:color w:val="000000"/>
          <w:szCs w:val="24"/>
        </w:rPr>
        <w:t>區</w:t>
      </w:r>
      <w:proofErr w:type="gramEnd"/>
      <w:r w:rsidRPr="00145B79">
        <w:rPr>
          <w:rFonts w:ascii="標楷體" w:eastAsia="標楷體" w:hAnsi="標楷體" w:hint="eastAsia"/>
          <w:color w:val="000000"/>
          <w:szCs w:val="24"/>
        </w:rPr>
        <w:t>，空氣就會遇冷而收縮，</w:t>
      </w:r>
      <w:r>
        <w:rPr>
          <w:rFonts w:ascii="標楷體" w:eastAsia="標楷體" w:hAnsi="標楷體" w:hint="eastAsia"/>
          <w:color w:val="000000"/>
          <w:szCs w:val="24"/>
        </w:rPr>
        <w:t>進而</w:t>
      </w:r>
      <w:r w:rsidRPr="00145B79">
        <w:rPr>
          <w:rFonts w:ascii="標楷體" w:eastAsia="標楷體" w:hAnsi="標楷體" w:hint="eastAsia"/>
          <w:color w:val="000000"/>
          <w:szCs w:val="24"/>
        </w:rPr>
        <w:t>使活塞退回原位置。</w:t>
      </w:r>
      <w:r>
        <w:rPr>
          <w:rFonts w:ascii="標楷體" w:eastAsia="標楷體" w:hAnsi="標楷體" w:hint="eastAsia"/>
          <w:color w:val="000000"/>
          <w:szCs w:val="24"/>
        </w:rPr>
        <w:t>右下圖為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 w:hint="eastAsia"/>
          <w:color w:val="000000"/>
          <w:szCs w:val="24"/>
        </w:rPr>
        <w:t>工作示意圖與</w:t>
      </w:r>
      <w:r w:rsidRPr="00DC215A">
        <w:rPr>
          <w:rFonts w:ascii="標楷體" w:eastAsia="標楷體" w:hAnsi="標楷體" w:hint="eastAsia"/>
        </w:rPr>
        <w:t>簡化的史特林引擎循環</w:t>
      </w:r>
      <w:r>
        <w:rPr>
          <w:rFonts w:ascii="標楷體" w:eastAsia="標楷體" w:hAnsi="標楷體" w:hint="eastAsia"/>
        </w:rPr>
        <w:t>之P-V</w:t>
      </w:r>
      <w:r>
        <w:rPr>
          <w:rFonts w:ascii="標楷體" w:eastAsia="標楷體" w:hAnsi="標楷體" w:hint="eastAsia"/>
          <w:color w:val="000000"/>
          <w:szCs w:val="24"/>
        </w:rPr>
        <w:t>圖、T-S圖，一個完整的循環可分為以下四個過程：</w:t>
      </w:r>
    </w:p>
    <w:p w:rsidR="006A6855" w:rsidRDefault="006A6855" w:rsidP="006A6855">
      <w:pPr>
        <w:ind w:left="283" w:hangingChars="118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A.</w:t>
      </w:r>
      <w:r w:rsidRPr="00613980">
        <w:rPr>
          <w:rFonts w:ascii="標楷體" w:eastAsia="標楷體" w:hAnsi="標楷體" w:hint="eastAsia"/>
          <w:color w:val="000000"/>
          <w:szCs w:val="24"/>
        </w:rPr>
        <w:t>1→</w:t>
      </w:r>
      <w:r>
        <w:rPr>
          <w:rFonts w:ascii="標楷體" w:eastAsia="標楷體" w:hAnsi="標楷體" w:hint="eastAsia"/>
          <w:color w:val="000000"/>
          <w:szCs w:val="24"/>
        </w:rPr>
        <w:t>2</w:t>
      </w:r>
      <w:r w:rsidRPr="00613980">
        <w:rPr>
          <w:rFonts w:ascii="標楷體" w:eastAsia="標楷體" w:hAnsi="標楷體" w:hint="eastAsia"/>
          <w:color w:val="000000"/>
          <w:szCs w:val="24"/>
        </w:rPr>
        <w:t>的</w:t>
      </w:r>
      <w:r>
        <w:rPr>
          <w:rFonts w:ascii="標楷體" w:eastAsia="標楷體" w:hAnsi="標楷體" w:hint="eastAsia"/>
          <w:color w:val="000000"/>
          <w:szCs w:val="24"/>
        </w:rPr>
        <w:t>過</w:t>
      </w:r>
      <w:r w:rsidRPr="00613980">
        <w:rPr>
          <w:rFonts w:ascii="標楷體" w:eastAsia="標楷體" w:hAnsi="標楷體" w:hint="eastAsia"/>
          <w:color w:val="000000"/>
          <w:szCs w:val="24"/>
        </w:rPr>
        <w:t>程，</w:t>
      </w:r>
      <w:r>
        <w:rPr>
          <w:rFonts w:ascii="標楷體" w:eastAsia="標楷體" w:hAnsi="標楷體" w:hint="eastAsia"/>
          <w:color w:val="000000"/>
          <w:szCs w:val="24"/>
        </w:rPr>
        <w:t>低溫的空氣被</w:t>
      </w:r>
      <w:r w:rsidRPr="00613980">
        <w:rPr>
          <w:rFonts w:ascii="標楷體" w:eastAsia="標楷體" w:hAnsi="標楷體" w:hint="eastAsia"/>
          <w:color w:val="000000"/>
          <w:szCs w:val="24"/>
        </w:rPr>
        <w:t>等溫壓縮，</w:t>
      </w:r>
      <w:r>
        <w:rPr>
          <w:rFonts w:ascii="標楷體" w:eastAsia="標楷體" w:hAnsi="標楷體" w:hint="eastAsia"/>
          <w:color w:val="000000"/>
          <w:szCs w:val="24"/>
        </w:rPr>
        <w:t>內能不改變，活塞對氣體所作之功，以廢熱形式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散逸於外界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6A6855" w:rsidRDefault="006A6855" w:rsidP="006A6855">
      <w:pPr>
        <w:ind w:left="283" w:hangingChars="118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B.</w:t>
      </w:r>
      <w:r w:rsidRPr="00613980">
        <w:rPr>
          <w:rFonts w:ascii="標楷體" w:eastAsia="標楷體" w:hAnsi="標楷體" w:hint="eastAsia"/>
          <w:color w:val="000000"/>
          <w:szCs w:val="24"/>
        </w:rPr>
        <w:t>2→</w:t>
      </w:r>
      <w:r>
        <w:rPr>
          <w:rFonts w:ascii="標楷體" w:eastAsia="標楷體" w:hAnsi="標楷體" w:hint="eastAsia"/>
          <w:color w:val="000000"/>
          <w:szCs w:val="24"/>
        </w:rPr>
        <w:t>3</w:t>
      </w:r>
      <w:r w:rsidRPr="00613980">
        <w:rPr>
          <w:rFonts w:ascii="標楷體" w:eastAsia="標楷體" w:hAnsi="標楷體" w:hint="eastAsia"/>
          <w:color w:val="000000"/>
          <w:szCs w:val="24"/>
        </w:rPr>
        <w:t>的</w:t>
      </w:r>
      <w:r>
        <w:rPr>
          <w:rFonts w:ascii="標楷體" w:eastAsia="標楷體" w:hAnsi="標楷體" w:hint="eastAsia"/>
          <w:color w:val="000000"/>
          <w:szCs w:val="24"/>
        </w:rPr>
        <w:t>過</w:t>
      </w:r>
      <w:r w:rsidRPr="00613980">
        <w:rPr>
          <w:rFonts w:ascii="標楷體" w:eastAsia="標楷體" w:hAnsi="標楷體" w:hint="eastAsia"/>
          <w:color w:val="000000"/>
          <w:szCs w:val="24"/>
        </w:rPr>
        <w:t>程，</w:t>
      </w:r>
      <w:r>
        <w:rPr>
          <w:rFonts w:ascii="標楷體" w:eastAsia="標楷體" w:hAnsi="標楷體" w:hint="eastAsia"/>
          <w:color w:val="000000"/>
          <w:szCs w:val="24"/>
        </w:rPr>
        <w:t>空氣</w:t>
      </w:r>
      <w:r w:rsidRPr="00613980">
        <w:rPr>
          <w:rFonts w:ascii="標楷體" w:eastAsia="標楷體" w:hAnsi="標楷體" w:hint="eastAsia"/>
          <w:color w:val="000000"/>
          <w:szCs w:val="24"/>
        </w:rPr>
        <w:t>等體積升溫，</w:t>
      </w:r>
      <w:r>
        <w:rPr>
          <w:rFonts w:ascii="標楷體" w:eastAsia="標楷體" w:hAnsi="標楷體" w:hint="eastAsia"/>
          <w:color w:val="000000"/>
          <w:szCs w:val="24"/>
        </w:rPr>
        <w:t>定容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不作功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，所增加的內能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來自於暫存在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鋼絲絨中的熱量。</w:t>
      </w:r>
    </w:p>
    <w:p w:rsidR="006A6855" w:rsidRDefault="006A6855" w:rsidP="006A6855">
      <w:pPr>
        <w:ind w:left="283" w:hangingChars="118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C.</w:t>
      </w:r>
      <w:r w:rsidRPr="00613980">
        <w:rPr>
          <w:rFonts w:ascii="標楷體" w:eastAsia="標楷體" w:hAnsi="標楷體" w:hint="eastAsia"/>
          <w:color w:val="000000"/>
          <w:szCs w:val="24"/>
        </w:rPr>
        <w:t>3→</w:t>
      </w:r>
      <w:r>
        <w:rPr>
          <w:rFonts w:ascii="標楷體" w:eastAsia="標楷體" w:hAnsi="標楷體" w:hint="eastAsia"/>
          <w:color w:val="000000"/>
          <w:szCs w:val="24"/>
        </w:rPr>
        <w:t>4</w:t>
      </w:r>
      <w:r w:rsidRPr="00613980">
        <w:rPr>
          <w:rFonts w:ascii="標楷體" w:eastAsia="標楷體" w:hAnsi="標楷體" w:hint="eastAsia"/>
          <w:color w:val="000000"/>
          <w:szCs w:val="24"/>
        </w:rPr>
        <w:t>的</w:t>
      </w:r>
      <w:r>
        <w:rPr>
          <w:rFonts w:ascii="標楷體" w:eastAsia="標楷體" w:hAnsi="標楷體" w:hint="eastAsia"/>
          <w:color w:val="000000"/>
          <w:szCs w:val="24"/>
        </w:rPr>
        <w:t>過</w:t>
      </w:r>
      <w:r w:rsidRPr="00613980">
        <w:rPr>
          <w:rFonts w:ascii="標楷體" w:eastAsia="標楷體" w:hAnsi="標楷體" w:hint="eastAsia"/>
          <w:color w:val="000000"/>
          <w:szCs w:val="24"/>
        </w:rPr>
        <w:t>程，</w:t>
      </w:r>
      <w:r>
        <w:rPr>
          <w:rFonts w:ascii="標楷體" w:eastAsia="標楷體" w:hAnsi="標楷體" w:hint="eastAsia"/>
          <w:color w:val="000000"/>
          <w:szCs w:val="24"/>
        </w:rPr>
        <w:t>高溫的空氣作</w:t>
      </w:r>
      <w:r w:rsidRPr="00613980">
        <w:rPr>
          <w:rFonts w:ascii="標楷體" w:eastAsia="標楷體" w:hAnsi="標楷體" w:hint="eastAsia"/>
          <w:color w:val="000000"/>
          <w:szCs w:val="24"/>
        </w:rPr>
        <w:t>等溫膨脹，</w:t>
      </w:r>
      <w:r>
        <w:rPr>
          <w:rFonts w:ascii="標楷體" w:eastAsia="標楷體" w:hAnsi="標楷體" w:hint="eastAsia"/>
          <w:color w:val="000000"/>
          <w:szCs w:val="24"/>
        </w:rPr>
        <w:t>內能不改變，氣體對活塞作的功等於熱源提供的熱量。</w:t>
      </w:r>
    </w:p>
    <w:p w:rsidR="006A6855" w:rsidRDefault="006A6855" w:rsidP="009B0C48">
      <w:pPr>
        <w:spacing w:afterLines="50"/>
        <w:ind w:left="283" w:hangingChars="118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D.</w:t>
      </w:r>
      <w:r w:rsidRPr="00613980">
        <w:rPr>
          <w:rFonts w:ascii="標楷體" w:eastAsia="標楷體" w:hAnsi="標楷體" w:hint="eastAsia"/>
          <w:color w:val="000000"/>
          <w:szCs w:val="24"/>
        </w:rPr>
        <w:t>4→</w:t>
      </w:r>
      <w:r>
        <w:rPr>
          <w:rFonts w:ascii="標楷體" w:eastAsia="標楷體" w:hAnsi="標楷體" w:hint="eastAsia"/>
          <w:color w:val="000000"/>
          <w:szCs w:val="24"/>
        </w:rPr>
        <w:t>1</w:t>
      </w:r>
      <w:r w:rsidRPr="00613980">
        <w:rPr>
          <w:rFonts w:ascii="標楷體" w:eastAsia="標楷體" w:hAnsi="標楷體" w:hint="eastAsia"/>
          <w:color w:val="000000"/>
          <w:szCs w:val="24"/>
        </w:rPr>
        <w:t>的</w:t>
      </w:r>
      <w:r>
        <w:rPr>
          <w:rFonts w:ascii="標楷體" w:eastAsia="標楷體" w:hAnsi="標楷體" w:hint="eastAsia"/>
          <w:color w:val="000000"/>
          <w:szCs w:val="24"/>
        </w:rPr>
        <w:t>過</w:t>
      </w:r>
      <w:r w:rsidRPr="00613980">
        <w:rPr>
          <w:rFonts w:ascii="標楷體" w:eastAsia="標楷體" w:hAnsi="標楷體" w:hint="eastAsia"/>
          <w:color w:val="000000"/>
          <w:szCs w:val="24"/>
        </w:rPr>
        <w:t>程，</w:t>
      </w:r>
      <w:r>
        <w:rPr>
          <w:rFonts w:ascii="標楷體" w:eastAsia="標楷體" w:hAnsi="標楷體" w:hint="eastAsia"/>
          <w:color w:val="000000"/>
          <w:szCs w:val="24"/>
        </w:rPr>
        <w:t>空氣</w:t>
      </w:r>
      <w:r w:rsidRPr="00613980">
        <w:rPr>
          <w:rFonts w:ascii="標楷體" w:eastAsia="標楷體" w:hAnsi="標楷體" w:hint="eastAsia"/>
          <w:color w:val="000000"/>
          <w:szCs w:val="24"/>
        </w:rPr>
        <w:t>等體積降溫，</w:t>
      </w:r>
      <w:r>
        <w:rPr>
          <w:rFonts w:ascii="標楷體" w:eastAsia="標楷體" w:hAnsi="標楷體" w:hint="eastAsia"/>
          <w:color w:val="000000"/>
          <w:szCs w:val="24"/>
        </w:rPr>
        <w:t>定容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不作功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，所減少的內能與B過</w:t>
      </w:r>
      <w:r w:rsidRPr="00613980">
        <w:rPr>
          <w:rFonts w:ascii="標楷體" w:eastAsia="標楷體" w:hAnsi="標楷體" w:hint="eastAsia"/>
          <w:color w:val="000000"/>
          <w:szCs w:val="24"/>
        </w:rPr>
        <w:t>程</w:t>
      </w:r>
      <w:r>
        <w:rPr>
          <w:rFonts w:ascii="標楷體" w:eastAsia="標楷體" w:hAnsi="標楷體" w:hint="eastAsia"/>
          <w:color w:val="000000"/>
          <w:szCs w:val="24"/>
        </w:rPr>
        <w:t>所增加的內能等值，而釋放暫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存於鋼絲絨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中。</w:t>
      </w:r>
    </w:p>
    <w:p w:rsidR="000C20EB" w:rsidRPr="006A6855" w:rsidRDefault="006A6855" w:rsidP="00C76B35">
      <w:pPr>
        <w:autoSpaceDE w:val="0"/>
        <w:autoSpaceDN w:val="0"/>
        <w:spacing w:afterLines="1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以上四個過程，只有</w:t>
      </w:r>
      <w:r w:rsidRPr="00613980">
        <w:rPr>
          <w:rFonts w:ascii="標楷體" w:eastAsia="標楷體" w:hAnsi="標楷體" w:hint="eastAsia"/>
          <w:color w:val="000000"/>
          <w:szCs w:val="24"/>
        </w:rPr>
        <w:t>3→</w:t>
      </w:r>
      <w:r>
        <w:rPr>
          <w:rFonts w:ascii="標楷體" w:eastAsia="標楷體" w:hAnsi="標楷體" w:hint="eastAsia"/>
          <w:color w:val="000000"/>
          <w:szCs w:val="24"/>
        </w:rPr>
        <w:t>4會對外界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作正功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。由於</w:t>
      </w:r>
      <w:r w:rsidRPr="002A053D">
        <w:rPr>
          <w:rFonts w:ascii="標楷體" w:eastAsia="標楷體" w:hAnsi="標楷體"/>
          <w:color w:val="000000"/>
          <w:position w:val="-6"/>
          <w:szCs w:val="24"/>
        </w:rPr>
        <w:object w:dxaOrig="14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13.8pt" o:ole="">
            <v:imagedata r:id="rId9" o:title=""/>
          </v:shape>
          <o:OLEObject Type="Embed" ProgID="Equation.DSMT4" ShapeID="_x0000_i1025" DrawAspect="Content" ObjectID="_1470279287" r:id="rId10"/>
        </w:object>
      </w:r>
      <w:r w:rsidRPr="002A053D">
        <w:rPr>
          <w:position w:val="-24"/>
        </w:rPr>
        <w:object w:dxaOrig="1460" w:dyaOrig="620">
          <v:shape id="_x0000_i1026" type="#_x0000_t75" style="width:73.2pt;height:31.2pt" o:ole="" fillcolor="window">
            <v:imagedata r:id="rId11" o:title=""/>
          </v:shape>
          <o:OLEObject Type="Embed" ProgID="Equation.DSMT4" ShapeID="_x0000_i1026" DrawAspect="Content" ObjectID="_1470279288" r:id="rId12"/>
        </w:object>
      </w:r>
      <w:r w:rsidRPr="002A053D">
        <w:rPr>
          <w:position w:val="-22"/>
        </w:rPr>
        <w:object w:dxaOrig="1860" w:dyaOrig="560">
          <v:shape id="_x0000_i1027" type="#_x0000_t75" style="width:93pt;height:28.2pt" o:ole="">
            <v:imagedata r:id="rId13" o:title=""/>
          </v:shape>
          <o:OLEObject Type="Embed" ProgID="Equation.DSMT4" ShapeID="_x0000_i1027" DrawAspect="Content" ObjectID="_1470279289" r:id="rId14"/>
        </w:object>
      </w:r>
      <w:r w:rsidRPr="002A053D">
        <w:rPr>
          <w:position w:val="-24"/>
        </w:rPr>
        <w:object w:dxaOrig="1760" w:dyaOrig="620">
          <v:shape id="_x0000_i1028" type="#_x0000_t75" style="width:88.2pt;height:30.6pt" o:ole="">
            <v:imagedata r:id="rId15" o:title=""/>
          </v:shape>
          <o:OLEObject Type="Embed" ProgID="Equation.DSMT4" ShapeID="_x0000_i1028" DrawAspect="Content" ObjectID="_1470279290" r:id="rId16"/>
        </w:object>
      </w:r>
      <w:r w:rsidRPr="002A053D">
        <w:rPr>
          <w:position w:val="-30"/>
        </w:rPr>
        <w:object w:dxaOrig="3780" w:dyaOrig="680">
          <v:shape id="_x0000_i1029" type="#_x0000_t75" style="width:189pt;height:34.2pt" o:ole="" fillcolor="window">
            <v:imagedata r:id="rId17" o:title=""/>
          </v:shape>
          <o:OLEObject Type="Embed" ProgID="Equation.DSMT4" ShapeID="_x0000_i1029" DrawAspect="Content" ObjectID="_1470279291" r:id="rId18"/>
        </w:object>
      </w:r>
      <w:r w:rsidRPr="002A053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同理1</w:t>
      </w:r>
      <w:r w:rsidRPr="00613980">
        <w:rPr>
          <w:rFonts w:ascii="標楷體" w:eastAsia="標楷體" w:hAnsi="標楷體" w:hint="eastAsia"/>
          <w:color w:val="000000"/>
          <w:szCs w:val="24"/>
        </w:rPr>
        <w:t>→</w:t>
      </w:r>
      <w:r>
        <w:rPr>
          <w:rFonts w:ascii="標楷體" w:eastAsia="標楷體" w:hAnsi="標楷體" w:hint="eastAsia"/>
          <w:color w:val="000000"/>
          <w:szCs w:val="24"/>
        </w:rPr>
        <w:t>2所做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的負功</w:t>
      </w:r>
      <w:proofErr w:type="gramEnd"/>
      <w:r w:rsidRPr="00F50F7D">
        <w:rPr>
          <w:position w:val="-30"/>
        </w:rPr>
        <w:object w:dxaOrig="2500" w:dyaOrig="680">
          <v:shape id="_x0000_i1030" type="#_x0000_t75" style="width:125.4pt;height:34.2pt" o:ole="">
            <v:imagedata r:id="rId19" o:title=""/>
          </v:shape>
          <o:OLEObject Type="Embed" ProgID="Equation.DSMT4" ShapeID="_x0000_i1030" DrawAspect="Content" ObjectID="_1470279292" r:id="rId20"/>
        </w:object>
      </w:r>
      <w:r w:rsidRPr="00F50F7D">
        <w:rPr>
          <w:position w:val="-30"/>
        </w:rPr>
        <w:object w:dxaOrig="2000" w:dyaOrig="680">
          <v:shape id="_x0000_i1031" type="#_x0000_t75" style="width:100.2pt;height:34.2pt" o:ole="">
            <v:imagedata r:id="rId21" o:title=""/>
          </v:shape>
          <o:OLEObject Type="Embed" ProgID="Equation.DSMT4" ShapeID="_x0000_i1031" DrawAspect="Content" ObjectID="_1470279293" r:id="rId22"/>
        </w:object>
      </w:r>
      <w:r>
        <w:rPr>
          <w:rFonts w:ascii="標楷體" w:eastAsia="標楷體" w:hAnsi="標楷體" w:hint="eastAsia"/>
          <w:color w:val="000000"/>
          <w:szCs w:val="24"/>
        </w:rPr>
        <w:t>∴</w:t>
      </w:r>
      <w:r>
        <w:rPr>
          <w:rFonts w:ascii="標楷體" w:eastAsia="標楷體" w:hAnsi="標楷體" w:hint="eastAsia"/>
        </w:rPr>
        <w:t>一個完整</w:t>
      </w:r>
      <w:r w:rsidRPr="00DC215A">
        <w:rPr>
          <w:rFonts w:ascii="標楷體" w:eastAsia="標楷體" w:hAnsi="標楷體" w:hint="eastAsia"/>
        </w:rPr>
        <w:t>循環</w:t>
      </w:r>
      <w:r>
        <w:rPr>
          <w:rFonts w:ascii="標楷體" w:eastAsia="標楷體" w:hAnsi="標楷體" w:hint="eastAsia"/>
          <w:color w:val="000000"/>
          <w:szCs w:val="24"/>
        </w:rPr>
        <w:t>對外界</w:t>
      </w:r>
      <w:r w:rsidRPr="00290B5C">
        <w:rPr>
          <w:rFonts w:ascii="標楷體" w:eastAsia="標楷體" w:hAnsi="標楷體" w:hint="eastAsia"/>
          <w:color w:val="000000"/>
          <w:szCs w:val="24"/>
        </w:rPr>
        <w:t>所作</w:t>
      </w:r>
      <w:proofErr w:type="gramStart"/>
      <w:r w:rsidRPr="00290B5C">
        <w:rPr>
          <w:rFonts w:ascii="標楷體" w:eastAsia="標楷體" w:hAnsi="標楷體" w:hint="eastAsia"/>
          <w:color w:val="000000"/>
          <w:szCs w:val="24"/>
        </w:rPr>
        <w:t>的淨功</w:t>
      </w:r>
      <w:r w:rsidRPr="00862C98">
        <w:rPr>
          <w:rFonts w:ascii="標楷體" w:eastAsia="標楷體" w:hAnsi="標楷體" w:hint="eastAsia"/>
          <w:color w:val="000000"/>
          <w:szCs w:val="24"/>
        </w:rPr>
        <w:t>等於</w:t>
      </w:r>
      <w:proofErr w:type="gramEnd"/>
      <w:r w:rsidRPr="00862C98">
        <w:rPr>
          <w:rFonts w:ascii="標楷體" w:eastAsia="標楷體" w:hAnsi="標楷體" w:hint="eastAsia"/>
          <w:color w:val="000000"/>
          <w:szCs w:val="24"/>
        </w:rPr>
        <w:t>PV 圖中封閉曲線所包圍的面積</w:t>
      </w:r>
      <w:r w:rsidRPr="00290B5C">
        <w:rPr>
          <w:position w:val="-12"/>
        </w:rPr>
        <w:object w:dxaOrig="1800" w:dyaOrig="360">
          <v:shape id="_x0000_i1032" type="#_x0000_t75" style="width:90pt;height:18pt" o:ole="">
            <v:imagedata r:id="rId23" o:title=""/>
          </v:shape>
          <o:OLEObject Type="Embed" ProgID="Equation.DSMT4" ShapeID="_x0000_i1032" DrawAspect="Content" ObjectID="_1470279294" r:id="rId24"/>
        </w:object>
      </w:r>
      <w:r w:rsidRPr="00F50F7D">
        <w:rPr>
          <w:position w:val="-30"/>
        </w:rPr>
        <w:object w:dxaOrig="2540" w:dyaOrig="680">
          <v:shape id="_x0000_i1033" type="#_x0000_t75" style="width:127.2pt;height:34.2pt" o:ole="">
            <v:imagedata r:id="rId25" o:title=""/>
          </v:shape>
          <o:OLEObject Type="Embed" ProgID="Equation.DSMT4" ShapeID="_x0000_i1033" DrawAspect="Content" ObjectID="_1470279295" r:id="rId26"/>
        </w:object>
      </w:r>
      <w:r>
        <w:rPr>
          <w:rFonts w:ascii="標楷體" w:eastAsia="標楷體" w:hAnsi="標楷體" w:cs="新細明體" w:hint="eastAsia"/>
          <w:sz w:val="20"/>
        </w:rPr>
        <w:t>，</w:t>
      </w:r>
      <w:r w:rsidRPr="000428FF">
        <w:rPr>
          <w:rFonts w:ascii="標楷體" w:eastAsia="標楷體" w:hAnsi="標楷體" w:cs="TimesNewRomanPSMT"/>
          <w:szCs w:val="24"/>
        </w:rPr>
        <w:t>n</w:t>
      </w:r>
      <w:r w:rsidRPr="000428FF">
        <w:rPr>
          <w:rFonts w:ascii="標楷體" w:eastAsia="標楷體" w:hAnsi="標楷體" w:cs="新細明體" w:hint="eastAsia"/>
          <w:szCs w:val="24"/>
        </w:rPr>
        <w:t>為氣體</w:t>
      </w:r>
      <w:proofErr w:type="gramStart"/>
      <w:r w:rsidRPr="000428FF">
        <w:rPr>
          <w:rFonts w:ascii="標楷體" w:eastAsia="標楷體" w:hAnsi="標楷體" w:cs="新細明體" w:hint="eastAsia"/>
          <w:szCs w:val="24"/>
        </w:rPr>
        <w:t>莫耳數</w:t>
      </w:r>
      <w:proofErr w:type="gramEnd"/>
      <w:r w:rsidRPr="000428FF">
        <w:rPr>
          <w:rFonts w:ascii="標楷體" w:eastAsia="標楷體" w:hAnsi="標楷體" w:cs="新細明體" w:hint="eastAsia"/>
          <w:szCs w:val="24"/>
        </w:rPr>
        <w:t>，</w:t>
      </w:r>
      <w:r w:rsidRPr="000428FF">
        <w:rPr>
          <w:rFonts w:ascii="標楷體" w:eastAsia="標楷體" w:hAnsi="標楷體" w:cs="TimesNewRomanPSMT"/>
          <w:szCs w:val="24"/>
        </w:rPr>
        <w:t xml:space="preserve">R </w:t>
      </w:r>
      <w:r w:rsidRPr="000428FF">
        <w:rPr>
          <w:rFonts w:ascii="標楷體" w:eastAsia="標楷體" w:hAnsi="標楷體" w:cs="新細明體" w:hint="eastAsia"/>
          <w:szCs w:val="24"/>
        </w:rPr>
        <w:t>為氣體常數，</w:t>
      </w:r>
      <w:r w:rsidRPr="000428FF">
        <w:rPr>
          <w:rFonts w:ascii="標楷體" w:eastAsia="標楷體" w:hAnsi="標楷體" w:cs="TimesNewRomanPSMT"/>
          <w:szCs w:val="24"/>
        </w:rPr>
        <w:t>V</w:t>
      </w:r>
      <w:r w:rsidRPr="002F16B7">
        <w:rPr>
          <w:rFonts w:ascii="標楷體" w:eastAsia="標楷體" w:hAnsi="標楷體" w:cs="TimesNewRomanPSMT" w:hint="eastAsia"/>
          <w:szCs w:val="24"/>
          <w:vertAlign w:val="subscript"/>
        </w:rPr>
        <w:t>3</w:t>
      </w:r>
      <w:r w:rsidRPr="000428FF">
        <w:rPr>
          <w:rFonts w:ascii="標楷體" w:eastAsia="標楷體" w:hAnsi="標楷體" w:cs="新細明體" w:hint="eastAsia"/>
          <w:szCs w:val="24"/>
        </w:rPr>
        <w:t>和</w:t>
      </w:r>
      <w:r w:rsidRPr="000428FF">
        <w:rPr>
          <w:rFonts w:ascii="標楷體" w:eastAsia="標楷體" w:hAnsi="標楷體" w:cs="TimesNewRomanPSMT"/>
          <w:szCs w:val="24"/>
        </w:rPr>
        <w:t>V</w:t>
      </w:r>
      <w:r w:rsidRPr="002F16B7">
        <w:rPr>
          <w:rFonts w:ascii="標楷體" w:eastAsia="標楷體" w:hAnsi="標楷體" w:cs="TimesNewRomanPSMT" w:hint="eastAsia"/>
          <w:szCs w:val="24"/>
          <w:vertAlign w:val="subscript"/>
        </w:rPr>
        <w:t>4</w:t>
      </w:r>
      <w:r w:rsidRPr="000428FF">
        <w:rPr>
          <w:rFonts w:ascii="標楷體" w:eastAsia="標楷體" w:hAnsi="標楷體" w:cs="TimesNewRomanPSMT"/>
          <w:szCs w:val="24"/>
        </w:rPr>
        <w:t xml:space="preserve"> </w:t>
      </w:r>
      <w:r w:rsidRPr="000428FF">
        <w:rPr>
          <w:rFonts w:ascii="標楷體" w:eastAsia="標楷體" w:hAnsi="標楷體" w:cs="新細明體" w:hint="eastAsia"/>
          <w:szCs w:val="24"/>
        </w:rPr>
        <w:t>分別是氣體膨脹前後之體積。</w:t>
      </w:r>
      <w:r>
        <w:rPr>
          <w:rFonts w:ascii="標楷體" w:eastAsia="標楷體" w:hAnsi="標楷體" w:cs="新細明體" w:hint="eastAsia"/>
          <w:szCs w:val="24"/>
        </w:rPr>
        <w:t>所以若要增加此熱機輸出的功，除了使用大汽缸與提高壓縮比之外，最簡單的方法就是提高冷、</w:t>
      </w:r>
      <w:proofErr w:type="gramStart"/>
      <w:r>
        <w:rPr>
          <w:rFonts w:ascii="標楷體" w:eastAsia="標楷體" w:hAnsi="標楷體" w:cs="新細明體" w:hint="eastAsia"/>
          <w:szCs w:val="24"/>
        </w:rPr>
        <w:t>熱區之間</w:t>
      </w:r>
      <w:proofErr w:type="gramEnd"/>
      <w:r>
        <w:rPr>
          <w:rFonts w:ascii="標楷體" w:eastAsia="標楷體" w:hAnsi="標楷體" w:cs="新細明體" w:hint="eastAsia"/>
          <w:szCs w:val="24"/>
        </w:rPr>
        <w:t>的溫差。</w:t>
      </w:r>
    </w:p>
    <w:sectPr w:rsidR="000C20EB" w:rsidRPr="006A6855" w:rsidSect="00B108CC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C9" w:rsidRDefault="009900C9" w:rsidP="00860567">
      <w:r>
        <w:separator/>
      </w:r>
    </w:p>
  </w:endnote>
  <w:endnote w:type="continuationSeparator" w:id="0">
    <w:p w:rsidR="009900C9" w:rsidRDefault="009900C9" w:rsidP="0086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C9" w:rsidRDefault="009900C9" w:rsidP="00860567">
      <w:r>
        <w:separator/>
      </w:r>
    </w:p>
  </w:footnote>
  <w:footnote w:type="continuationSeparator" w:id="0">
    <w:p w:rsidR="009900C9" w:rsidRDefault="009900C9" w:rsidP="0086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D3"/>
    <w:rsid w:val="00042314"/>
    <w:rsid w:val="000A0945"/>
    <w:rsid w:val="000C20EB"/>
    <w:rsid w:val="000C588B"/>
    <w:rsid w:val="00323F6E"/>
    <w:rsid w:val="003F464F"/>
    <w:rsid w:val="004E5C75"/>
    <w:rsid w:val="005F23B7"/>
    <w:rsid w:val="006A6855"/>
    <w:rsid w:val="007A6E09"/>
    <w:rsid w:val="00860567"/>
    <w:rsid w:val="008F0097"/>
    <w:rsid w:val="009900C9"/>
    <w:rsid w:val="009B0C48"/>
    <w:rsid w:val="00A4437B"/>
    <w:rsid w:val="00B108CC"/>
    <w:rsid w:val="00BE4173"/>
    <w:rsid w:val="00C76B35"/>
    <w:rsid w:val="00CB3E7D"/>
    <w:rsid w:val="00D01AA6"/>
    <w:rsid w:val="00D73248"/>
    <w:rsid w:val="00DE3C77"/>
    <w:rsid w:val="00E1113B"/>
    <w:rsid w:val="00E45F87"/>
    <w:rsid w:val="00EA0F01"/>
    <w:rsid w:val="00EC5A3E"/>
    <w:rsid w:val="00F43DDB"/>
    <w:rsid w:val="00F7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5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056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0567"/>
    <w:rPr>
      <w:kern w:val="2"/>
    </w:rPr>
  </w:style>
  <w:style w:type="character" w:styleId="a9">
    <w:name w:val="Hyperlink"/>
    <w:basedOn w:val="a0"/>
    <w:uiPriority w:val="99"/>
    <w:unhideWhenUsed/>
    <w:rsid w:val="00B108CC"/>
    <w:rPr>
      <w:color w:val="0000FF" w:themeColor="hyperlink"/>
      <w:u w:val="single"/>
    </w:rPr>
  </w:style>
  <w:style w:type="character" w:customStyle="1" w:styleId="text301">
    <w:name w:val="text301"/>
    <w:basedOn w:val="a0"/>
    <w:rsid w:val="00B108CC"/>
    <w:rPr>
      <w:sz w:val="19"/>
      <w:szCs w:val="19"/>
    </w:rPr>
  </w:style>
  <w:style w:type="character" w:customStyle="1" w:styleId="texhtml">
    <w:name w:val="texhtml"/>
    <w:basedOn w:val="a0"/>
    <w:rsid w:val="000C2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396</Characters>
  <Application>Microsoft Office Word</Application>
  <DocSecurity>0</DocSecurity>
  <Lines>17</Lines>
  <Paragraphs>14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2014-08-22T22:08:00Z</dcterms:created>
  <dcterms:modified xsi:type="dcterms:W3CDTF">2014-08-22T22:08:00Z</dcterms:modified>
</cp:coreProperties>
</file>